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0D" w:rsidRPr="00B248D1" w:rsidRDefault="00C665F5">
      <w:pPr>
        <w:rPr>
          <w:rFonts w:ascii="Times New Roman" w:hAnsi="Times New Roman" w:cs="Times New Roman"/>
          <w:b/>
          <w:sz w:val="28"/>
          <w:szCs w:val="28"/>
        </w:rPr>
      </w:pPr>
      <w:r w:rsidRPr="00B248D1">
        <w:rPr>
          <w:rFonts w:ascii="Times New Roman" w:hAnsi="Times New Roman" w:cs="Times New Roman"/>
          <w:b/>
          <w:sz w:val="28"/>
          <w:szCs w:val="28"/>
        </w:rPr>
        <w:t xml:space="preserve">QUANDO </w:t>
      </w:r>
      <w:r w:rsidR="001245DC" w:rsidRPr="00B248D1">
        <w:rPr>
          <w:rFonts w:ascii="Times New Roman" w:hAnsi="Times New Roman" w:cs="Times New Roman"/>
          <w:b/>
          <w:sz w:val="28"/>
          <w:szCs w:val="28"/>
        </w:rPr>
        <w:t xml:space="preserve">NON SI RIESCONO AD ADOTTARE </w:t>
      </w:r>
      <w:r w:rsidRPr="00B248D1">
        <w:rPr>
          <w:rFonts w:ascii="Times New Roman" w:hAnsi="Times New Roman" w:cs="Times New Roman"/>
          <w:b/>
          <w:sz w:val="28"/>
          <w:szCs w:val="28"/>
        </w:rPr>
        <w:t>I PROVVEDIMENTI NECESSARI PER LA CONSERVAZIONE DELLA COSA COMUNE</w:t>
      </w:r>
      <w:r w:rsidR="00CB77F5" w:rsidRPr="00B248D1">
        <w:rPr>
          <w:rFonts w:ascii="Times New Roman" w:hAnsi="Times New Roman" w:cs="Times New Roman"/>
          <w:b/>
          <w:sz w:val="28"/>
          <w:szCs w:val="28"/>
        </w:rPr>
        <w:t xml:space="preserve"> - APPUNTI SUL QUARTO COMMA DELL’ARTICOLO 1105 C.C. IN MATERIA CONDOMINIALE</w:t>
      </w:r>
    </w:p>
    <w:p w:rsidR="003609CE" w:rsidRDefault="003609CE">
      <w:pPr>
        <w:rPr>
          <w:rFonts w:ascii="Times New Roman" w:hAnsi="Times New Roman" w:cs="Times New Roman"/>
          <w:i/>
          <w:sz w:val="28"/>
          <w:szCs w:val="28"/>
        </w:rPr>
      </w:pPr>
    </w:p>
    <w:p w:rsidR="00C16B06" w:rsidRPr="00C16B06" w:rsidRDefault="00C16B06">
      <w:pPr>
        <w:rPr>
          <w:rFonts w:ascii="Times New Roman" w:hAnsi="Times New Roman" w:cs="Times New Roman"/>
          <w:i/>
          <w:sz w:val="28"/>
          <w:szCs w:val="28"/>
        </w:rPr>
      </w:pPr>
      <w:r w:rsidRPr="00C16B06">
        <w:rPr>
          <w:rFonts w:ascii="Times New Roman" w:hAnsi="Times New Roman" w:cs="Times New Roman"/>
          <w:i/>
          <w:sz w:val="28"/>
          <w:szCs w:val="28"/>
        </w:rPr>
        <w:t>SOMMARIO</w:t>
      </w:r>
    </w:p>
    <w:p w:rsidR="005962FF" w:rsidRPr="0084573D" w:rsidRDefault="00F30BD9" w:rsidP="0084573D">
      <w:pPr>
        <w:pStyle w:val="Sommario1"/>
        <w:rPr>
          <w:rFonts w:eastAsiaTheme="minorEastAsia"/>
          <w:lang w:eastAsia="it-IT"/>
        </w:rPr>
      </w:pPr>
      <w:r w:rsidRPr="00C16B06">
        <w:rPr>
          <w:rFonts w:asciiTheme="majorHAnsi" w:eastAsiaTheme="majorEastAsia" w:hAnsiTheme="majorHAnsi" w:cstheme="majorBidi"/>
          <w:color w:val="2E74B5" w:themeColor="accent1" w:themeShade="BF"/>
          <w:sz w:val="26"/>
          <w:szCs w:val="26"/>
        </w:rPr>
        <w:fldChar w:fldCharType="begin"/>
      </w:r>
      <w:r w:rsidRPr="00C16B06">
        <w:rPr>
          <w:rFonts w:asciiTheme="majorHAnsi" w:eastAsiaTheme="majorEastAsia" w:hAnsiTheme="majorHAnsi" w:cstheme="majorBidi"/>
          <w:color w:val="2E74B5" w:themeColor="accent1" w:themeShade="BF"/>
          <w:sz w:val="26"/>
          <w:szCs w:val="26"/>
        </w:rPr>
        <w:instrText xml:space="preserve"> TOC \o "1-3" \n \h \z \u </w:instrText>
      </w:r>
      <w:r w:rsidRPr="00C16B06">
        <w:rPr>
          <w:rFonts w:asciiTheme="majorHAnsi" w:eastAsiaTheme="majorEastAsia" w:hAnsiTheme="majorHAnsi" w:cstheme="majorBidi"/>
          <w:color w:val="2E74B5" w:themeColor="accent1" w:themeShade="BF"/>
          <w:sz w:val="26"/>
          <w:szCs w:val="26"/>
        </w:rPr>
        <w:fldChar w:fldCharType="separate"/>
      </w:r>
      <w:hyperlink w:anchor="_Toc454834954" w:history="1">
        <w:r w:rsidR="005962FF" w:rsidRPr="0084573D">
          <w:rPr>
            <w:rStyle w:val="Collegamentoipertestuale"/>
            <w:i/>
          </w:rPr>
          <w:t>1.PREMESSA</w:t>
        </w:r>
      </w:hyperlink>
    </w:p>
    <w:p w:rsidR="005962FF" w:rsidRPr="0084573D" w:rsidRDefault="00B43B10" w:rsidP="0084573D">
      <w:pPr>
        <w:pStyle w:val="Sommario1"/>
        <w:rPr>
          <w:rFonts w:eastAsiaTheme="minorEastAsia"/>
          <w:lang w:eastAsia="it-IT"/>
        </w:rPr>
      </w:pPr>
      <w:hyperlink w:anchor="_Toc454834955" w:history="1">
        <w:r w:rsidR="005962FF" w:rsidRPr="0084573D">
          <w:rPr>
            <w:rStyle w:val="Collegamentoipertestuale"/>
            <w:i/>
          </w:rPr>
          <w:t>2. IL QUESITO</w:t>
        </w:r>
      </w:hyperlink>
    </w:p>
    <w:p w:rsidR="005962FF" w:rsidRPr="0084573D" w:rsidRDefault="00B43B10" w:rsidP="0084573D">
      <w:pPr>
        <w:pStyle w:val="Sommario1"/>
        <w:rPr>
          <w:rFonts w:eastAsiaTheme="minorEastAsia"/>
          <w:lang w:eastAsia="it-IT"/>
        </w:rPr>
      </w:pPr>
      <w:hyperlink w:anchor="_Toc454834956" w:history="1">
        <w:r w:rsidR="005962FF" w:rsidRPr="0084573D">
          <w:rPr>
            <w:rStyle w:val="Collegamentoipertestuale"/>
            <w:i/>
          </w:rPr>
          <w:t>3. IL PREVIO ESAME DA PARTE DELL’ASSEMBLEA</w:t>
        </w:r>
      </w:hyperlink>
    </w:p>
    <w:p w:rsidR="005962FF" w:rsidRPr="0084573D" w:rsidRDefault="00B43B10" w:rsidP="0084573D">
      <w:pPr>
        <w:pStyle w:val="Sommario1"/>
        <w:rPr>
          <w:rFonts w:eastAsiaTheme="minorEastAsia"/>
          <w:lang w:eastAsia="it-IT"/>
        </w:rPr>
      </w:pPr>
      <w:hyperlink w:anchor="_Toc454834957" w:history="1">
        <w:r w:rsidR="005962FF" w:rsidRPr="0084573D">
          <w:rPr>
            <w:rStyle w:val="Collegamentoipertestuale"/>
            <w:i/>
          </w:rPr>
          <w:t>4. L’AMBITO DI APPLICAZIONE</w:t>
        </w:r>
      </w:hyperlink>
    </w:p>
    <w:p w:rsidR="005962FF" w:rsidRPr="0084573D" w:rsidRDefault="00B43B10" w:rsidP="005962FF">
      <w:pPr>
        <w:pStyle w:val="Sommario2"/>
        <w:rPr>
          <w:rFonts w:eastAsiaTheme="minorEastAsia"/>
          <w:i/>
          <w:lang w:eastAsia="it-IT"/>
        </w:rPr>
      </w:pPr>
      <w:hyperlink w:anchor="_Toc454834958" w:history="1">
        <w:r w:rsidR="005962FF" w:rsidRPr="0084573D">
          <w:rPr>
            <w:rStyle w:val="Collegamentoipertestuale"/>
            <w:i/>
          </w:rPr>
          <w:t>4A. IL C.D. CONDOMINIO MINIMO</w:t>
        </w:r>
      </w:hyperlink>
    </w:p>
    <w:p w:rsidR="005962FF" w:rsidRPr="0084573D" w:rsidRDefault="00B43B10" w:rsidP="005962FF">
      <w:pPr>
        <w:pStyle w:val="Sommario2"/>
        <w:rPr>
          <w:rFonts w:eastAsiaTheme="minorEastAsia"/>
          <w:i/>
          <w:lang w:eastAsia="it-IT"/>
        </w:rPr>
      </w:pPr>
      <w:hyperlink w:anchor="_Toc454834959" w:history="1">
        <w:r w:rsidR="005962FF" w:rsidRPr="0084573D">
          <w:rPr>
            <w:rStyle w:val="Collegamentoipertestuale"/>
            <w:i/>
          </w:rPr>
          <w:t>4B. IL CONDOMINIO ORDINARIO</w:t>
        </w:r>
      </w:hyperlink>
    </w:p>
    <w:p w:rsidR="005962FF" w:rsidRPr="0084573D" w:rsidRDefault="00B43B10" w:rsidP="0084573D">
      <w:pPr>
        <w:pStyle w:val="Sommario1"/>
        <w:rPr>
          <w:rFonts w:eastAsiaTheme="minorEastAsia"/>
          <w:lang w:eastAsia="it-IT"/>
        </w:rPr>
      </w:pPr>
      <w:hyperlink w:anchor="_Toc454834960" w:history="1">
        <w:r w:rsidR="005962FF" w:rsidRPr="0084573D">
          <w:rPr>
            <w:rStyle w:val="Collegamentoipertestuale"/>
            <w:i/>
          </w:rPr>
          <w:t>5. LE “PRESUNTE” RAGIONI OSTATIVE PER L’APPLICAZIONE DELLA NORMA AL CONDOMINIO ORDINARIO.</w:t>
        </w:r>
      </w:hyperlink>
    </w:p>
    <w:p w:rsidR="005962FF" w:rsidRPr="0084573D" w:rsidRDefault="00B43B10" w:rsidP="0084573D">
      <w:pPr>
        <w:pStyle w:val="Sommario1"/>
        <w:rPr>
          <w:rFonts w:eastAsiaTheme="minorEastAsia"/>
          <w:lang w:eastAsia="it-IT"/>
        </w:rPr>
      </w:pPr>
      <w:hyperlink w:anchor="_Toc454834961" w:history="1">
        <w:r w:rsidR="005962FF" w:rsidRPr="0084573D">
          <w:rPr>
            <w:rStyle w:val="Collegamentoipertestuale"/>
            <w:i/>
          </w:rPr>
          <w:t>6. PROBLEMI APPLICATIVI</w:t>
        </w:r>
      </w:hyperlink>
    </w:p>
    <w:p w:rsidR="005962FF" w:rsidRPr="0084573D" w:rsidRDefault="00B43B10" w:rsidP="005962FF">
      <w:pPr>
        <w:pStyle w:val="Sommario2"/>
        <w:rPr>
          <w:rFonts w:eastAsiaTheme="minorEastAsia"/>
          <w:i/>
          <w:lang w:eastAsia="it-IT"/>
        </w:rPr>
      </w:pPr>
      <w:hyperlink w:anchor="_Toc454834962" w:history="1">
        <w:r w:rsidR="005962FF" w:rsidRPr="0084573D">
          <w:rPr>
            <w:rStyle w:val="Collegamentoipertestuale"/>
            <w:i/>
          </w:rPr>
          <w:t>6A. QUALI ATTI DI AMMINISTRAZIONE?</w:t>
        </w:r>
      </w:hyperlink>
    </w:p>
    <w:p w:rsidR="005962FF" w:rsidRPr="0084573D" w:rsidRDefault="00B43B10" w:rsidP="005962FF">
      <w:pPr>
        <w:pStyle w:val="Sommario2"/>
        <w:rPr>
          <w:rFonts w:eastAsiaTheme="minorEastAsia"/>
          <w:i/>
          <w:lang w:eastAsia="it-IT"/>
        </w:rPr>
      </w:pPr>
      <w:hyperlink w:anchor="_Toc454834963" w:history="1">
        <w:r w:rsidR="005962FF" w:rsidRPr="0084573D">
          <w:rPr>
            <w:rStyle w:val="Collegamentoipertestuale"/>
            <w:i/>
          </w:rPr>
          <w:t>6B. LA NOMINA DELL’AMMINISTRATORE</w:t>
        </w:r>
      </w:hyperlink>
    </w:p>
    <w:p w:rsidR="005962FF" w:rsidRPr="0084573D" w:rsidRDefault="00B43B10" w:rsidP="0084573D">
      <w:pPr>
        <w:pStyle w:val="Sommario1"/>
        <w:rPr>
          <w:rFonts w:eastAsiaTheme="minorEastAsia"/>
          <w:lang w:eastAsia="it-IT"/>
        </w:rPr>
      </w:pPr>
      <w:hyperlink w:anchor="_Toc454834964" w:history="1">
        <w:r w:rsidR="005962FF" w:rsidRPr="0084573D">
          <w:rPr>
            <w:rStyle w:val="Collegamentoipertestuale"/>
            <w:i/>
          </w:rPr>
          <w:t>7. CONCLUSIONI E CONSEGUENZE</w:t>
        </w:r>
      </w:hyperlink>
    </w:p>
    <w:p w:rsidR="00F30BD9" w:rsidRPr="00251FF4" w:rsidRDefault="00F30BD9" w:rsidP="00F30BD9">
      <w:pPr>
        <w:rPr>
          <w:rFonts w:ascii="Times New Roman" w:hAnsi="Times New Roman" w:cs="Times New Roman"/>
          <w:b/>
          <w:sz w:val="28"/>
          <w:szCs w:val="28"/>
        </w:rPr>
      </w:pPr>
      <w:r w:rsidRPr="00C16B06">
        <w:rPr>
          <w:rFonts w:asciiTheme="majorHAnsi" w:eastAsiaTheme="majorEastAsia" w:hAnsiTheme="majorHAnsi" w:cstheme="majorBidi"/>
          <w:i/>
          <w:color w:val="2E74B5" w:themeColor="accent1" w:themeShade="BF"/>
          <w:sz w:val="26"/>
          <w:szCs w:val="26"/>
        </w:rPr>
        <w:fldChar w:fldCharType="end"/>
      </w:r>
    </w:p>
    <w:p w:rsidR="007C6D87" w:rsidRPr="00C16B06" w:rsidRDefault="003609CE" w:rsidP="003609CE">
      <w:pPr>
        <w:pStyle w:val="Titolo1"/>
        <w:rPr>
          <w:rFonts w:ascii="Times New Roman" w:hAnsi="Times New Roman" w:cs="Times New Roman"/>
          <w:sz w:val="28"/>
          <w:szCs w:val="28"/>
        </w:rPr>
      </w:pPr>
      <w:bookmarkStart w:id="0" w:name="_Toc454834954"/>
      <w:r>
        <w:rPr>
          <w:rFonts w:ascii="Times New Roman" w:hAnsi="Times New Roman" w:cs="Times New Roman"/>
          <w:color w:val="auto"/>
          <w:sz w:val="28"/>
          <w:szCs w:val="28"/>
        </w:rPr>
        <w:t>1.</w:t>
      </w:r>
      <w:r w:rsidR="007C6D87" w:rsidRPr="00C16B06">
        <w:rPr>
          <w:rFonts w:ascii="Times New Roman" w:hAnsi="Times New Roman" w:cs="Times New Roman"/>
          <w:color w:val="auto"/>
          <w:sz w:val="28"/>
          <w:szCs w:val="28"/>
        </w:rPr>
        <w:t>PREMESSA</w:t>
      </w:r>
      <w:bookmarkEnd w:id="0"/>
      <w:r w:rsidR="00251FF4" w:rsidRPr="00C16B06">
        <w:rPr>
          <w:rFonts w:ascii="Times New Roman" w:hAnsi="Times New Roman" w:cs="Times New Roman"/>
          <w:sz w:val="28"/>
          <w:szCs w:val="28"/>
        </w:rPr>
        <w:fldChar w:fldCharType="begin"/>
      </w:r>
      <w:r w:rsidR="00251FF4" w:rsidRPr="00C16B06">
        <w:rPr>
          <w:rFonts w:ascii="Times New Roman" w:hAnsi="Times New Roman" w:cs="Times New Roman"/>
          <w:sz w:val="28"/>
          <w:szCs w:val="28"/>
        </w:rPr>
        <w:instrText xml:space="preserve"> XE "1.PREMESSA" </w:instrText>
      </w:r>
      <w:r w:rsidR="00251FF4" w:rsidRPr="00C16B06">
        <w:rPr>
          <w:rFonts w:ascii="Times New Roman" w:hAnsi="Times New Roman" w:cs="Times New Roman"/>
          <w:sz w:val="28"/>
          <w:szCs w:val="28"/>
        </w:rPr>
        <w:fldChar w:fldCharType="end"/>
      </w:r>
      <w:r w:rsidR="00CE5557" w:rsidRPr="00C16B06">
        <w:rPr>
          <w:rFonts w:ascii="Times New Roman" w:hAnsi="Times New Roman" w:cs="Times New Roman"/>
          <w:sz w:val="28"/>
          <w:szCs w:val="28"/>
        </w:rPr>
        <w:fldChar w:fldCharType="begin"/>
      </w:r>
      <w:r w:rsidR="00CE5557" w:rsidRPr="00C16B06">
        <w:rPr>
          <w:rFonts w:ascii="Times New Roman" w:hAnsi="Times New Roman" w:cs="Times New Roman"/>
          <w:sz w:val="28"/>
          <w:szCs w:val="28"/>
        </w:rPr>
        <w:instrText xml:space="preserve"> XE "1.PREMESSA" </w:instrText>
      </w:r>
      <w:r w:rsidR="00CE5557" w:rsidRPr="00C16B06">
        <w:rPr>
          <w:rFonts w:ascii="Times New Roman" w:hAnsi="Times New Roman" w:cs="Times New Roman"/>
          <w:sz w:val="28"/>
          <w:szCs w:val="28"/>
        </w:rPr>
        <w:fldChar w:fldCharType="end"/>
      </w:r>
      <w:r w:rsidR="00251FF4" w:rsidRPr="00C16B06">
        <w:rPr>
          <w:rFonts w:ascii="Times New Roman" w:hAnsi="Times New Roman" w:cs="Times New Roman"/>
          <w:sz w:val="28"/>
          <w:szCs w:val="28"/>
        </w:rPr>
        <w:fldChar w:fldCharType="begin"/>
      </w:r>
      <w:r w:rsidR="00251FF4" w:rsidRPr="00C16B06">
        <w:rPr>
          <w:rFonts w:ascii="Times New Roman" w:hAnsi="Times New Roman" w:cs="Times New Roman"/>
          <w:sz w:val="28"/>
          <w:szCs w:val="28"/>
        </w:rPr>
        <w:instrText xml:space="preserve"> XE "1.PREMESSA" \i </w:instrText>
      </w:r>
      <w:r w:rsidR="00251FF4" w:rsidRPr="00C16B06">
        <w:rPr>
          <w:rFonts w:ascii="Times New Roman" w:hAnsi="Times New Roman" w:cs="Times New Roman"/>
          <w:sz w:val="28"/>
          <w:szCs w:val="28"/>
        </w:rPr>
        <w:fldChar w:fldCharType="end"/>
      </w:r>
    </w:p>
    <w:p w:rsidR="003609CE" w:rsidRDefault="003609CE" w:rsidP="00E854F4">
      <w:pPr>
        <w:jc w:val="both"/>
        <w:rPr>
          <w:rFonts w:ascii="Times New Roman" w:hAnsi="Times New Roman" w:cs="Times New Roman"/>
          <w:sz w:val="28"/>
          <w:szCs w:val="28"/>
        </w:rPr>
      </w:pPr>
    </w:p>
    <w:p w:rsidR="00C366B2" w:rsidRDefault="001245DC" w:rsidP="00E854F4">
      <w:pPr>
        <w:jc w:val="both"/>
        <w:rPr>
          <w:rFonts w:ascii="Times New Roman" w:hAnsi="Times New Roman" w:cs="Times New Roman"/>
          <w:sz w:val="28"/>
          <w:szCs w:val="28"/>
        </w:rPr>
      </w:pPr>
      <w:r>
        <w:rPr>
          <w:rFonts w:ascii="Times New Roman" w:hAnsi="Times New Roman" w:cs="Times New Roman"/>
          <w:sz w:val="28"/>
          <w:szCs w:val="28"/>
        </w:rPr>
        <w:t>Il caso</w:t>
      </w:r>
      <w:r w:rsidR="00C366B2">
        <w:rPr>
          <w:rFonts w:ascii="Times New Roman" w:hAnsi="Times New Roman" w:cs="Times New Roman"/>
          <w:sz w:val="28"/>
          <w:szCs w:val="28"/>
        </w:rPr>
        <w:t xml:space="preserve"> non </w:t>
      </w:r>
      <w:r w:rsidR="00851C0C">
        <w:rPr>
          <w:rFonts w:ascii="Times New Roman" w:hAnsi="Times New Roman" w:cs="Times New Roman"/>
          <w:sz w:val="28"/>
          <w:szCs w:val="28"/>
        </w:rPr>
        <w:t xml:space="preserve">è </w:t>
      </w:r>
      <w:r>
        <w:rPr>
          <w:rFonts w:ascii="Times New Roman" w:hAnsi="Times New Roman" w:cs="Times New Roman"/>
          <w:sz w:val="28"/>
          <w:szCs w:val="28"/>
        </w:rPr>
        <w:t>certo “di scuola”</w:t>
      </w:r>
      <w:r w:rsidR="007F3095">
        <w:rPr>
          <w:rFonts w:ascii="Times New Roman" w:hAnsi="Times New Roman" w:cs="Times New Roman"/>
          <w:sz w:val="28"/>
          <w:szCs w:val="28"/>
        </w:rPr>
        <w:t>, verificandosi al contrario assai</w:t>
      </w:r>
      <w:r>
        <w:rPr>
          <w:rFonts w:ascii="Times New Roman" w:hAnsi="Times New Roman" w:cs="Times New Roman"/>
          <w:sz w:val="28"/>
          <w:szCs w:val="28"/>
        </w:rPr>
        <w:t xml:space="preserve"> frequentemente nella realtà.</w:t>
      </w:r>
    </w:p>
    <w:p w:rsidR="007F3095" w:rsidRDefault="00256834" w:rsidP="00E854F4">
      <w:pPr>
        <w:jc w:val="both"/>
        <w:rPr>
          <w:rFonts w:ascii="Times New Roman" w:hAnsi="Times New Roman" w:cs="Times New Roman"/>
          <w:sz w:val="28"/>
          <w:szCs w:val="28"/>
        </w:rPr>
      </w:pPr>
      <w:r>
        <w:rPr>
          <w:rFonts w:ascii="Times New Roman" w:hAnsi="Times New Roman" w:cs="Times New Roman"/>
          <w:sz w:val="28"/>
          <w:szCs w:val="28"/>
        </w:rPr>
        <w:t xml:space="preserve">C’è un tetto da riparare </w:t>
      </w:r>
      <w:r w:rsidR="00A047C7">
        <w:rPr>
          <w:rFonts w:ascii="Times New Roman" w:hAnsi="Times New Roman" w:cs="Times New Roman"/>
          <w:sz w:val="28"/>
          <w:szCs w:val="28"/>
        </w:rPr>
        <w:t xml:space="preserve">(ma il </w:t>
      </w:r>
      <w:r w:rsidR="00E55156">
        <w:rPr>
          <w:rFonts w:ascii="Times New Roman" w:hAnsi="Times New Roman" w:cs="Times New Roman"/>
          <w:sz w:val="28"/>
          <w:szCs w:val="28"/>
        </w:rPr>
        <w:t xml:space="preserve">ragionamento vale anche per </w:t>
      </w:r>
      <w:r w:rsidR="001245DC">
        <w:rPr>
          <w:rFonts w:ascii="Times New Roman" w:hAnsi="Times New Roman" w:cs="Times New Roman"/>
          <w:sz w:val="28"/>
          <w:szCs w:val="28"/>
        </w:rPr>
        <w:t xml:space="preserve">la facciata, le scale, l’atrio, etc.) </w:t>
      </w:r>
      <w:r w:rsidR="007F3095">
        <w:rPr>
          <w:rFonts w:ascii="Times New Roman" w:hAnsi="Times New Roman" w:cs="Times New Roman"/>
          <w:sz w:val="28"/>
          <w:szCs w:val="28"/>
        </w:rPr>
        <w:t>e</w:t>
      </w:r>
      <w:r w:rsidR="000D24C6">
        <w:rPr>
          <w:rFonts w:ascii="Times New Roman" w:hAnsi="Times New Roman" w:cs="Times New Roman"/>
          <w:sz w:val="28"/>
          <w:szCs w:val="28"/>
        </w:rPr>
        <w:t xml:space="preserve">, in </w:t>
      </w:r>
      <w:r w:rsidR="00DB47B9">
        <w:rPr>
          <w:rFonts w:ascii="Times New Roman" w:hAnsi="Times New Roman" w:cs="Times New Roman"/>
          <w:sz w:val="28"/>
          <w:szCs w:val="28"/>
        </w:rPr>
        <w:t xml:space="preserve">un </w:t>
      </w:r>
      <w:r w:rsidR="000D24C6">
        <w:rPr>
          <w:rFonts w:ascii="Times New Roman" w:hAnsi="Times New Roman" w:cs="Times New Roman"/>
          <w:sz w:val="28"/>
          <w:szCs w:val="28"/>
        </w:rPr>
        <w:t xml:space="preserve">periodo di crisi </w:t>
      </w:r>
      <w:r w:rsidR="001245DC">
        <w:rPr>
          <w:rFonts w:ascii="Times New Roman" w:hAnsi="Times New Roman" w:cs="Times New Roman"/>
          <w:sz w:val="28"/>
          <w:szCs w:val="28"/>
        </w:rPr>
        <w:t xml:space="preserve">economica </w:t>
      </w:r>
      <w:r w:rsidR="000D24C6">
        <w:rPr>
          <w:rFonts w:ascii="Times New Roman" w:hAnsi="Times New Roman" w:cs="Times New Roman"/>
          <w:sz w:val="28"/>
          <w:szCs w:val="28"/>
        </w:rPr>
        <w:t>co</w:t>
      </w:r>
      <w:r w:rsidR="00A047C7">
        <w:rPr>
          <w:rFonts w:ascii="Times New Roman" w:hAnsi="Times New Roman" w:cs="Times New Roman"/>
          <w:sz w:val="28"/>
          <w:szCs w:val="28"/>
        </w:rPr>
        <w:t>me quello che l’Italia sta</w:t>
      </w:r>
      <w:r w:rsidR="00DB47B9">
        <w:rPr>
          <w:rFonts w:ascii="Times New Roman" w:hAnsi="Times New Roman" w:cs="Times New Roman"/>
          <w:sz w:val="28"/>
          <w:szCs w:val="28"/>
        </w:rPr>
        <w:t xml:space="preserve"> vivendo</w:t>
      </w:r>
      <w:r w:rsidR="000D24C6">
        <w:rPr>
          <w:rFonts w:ascii="Times New Roman" w:hAnsi="Times New Roman" w:cs="Times New Roman"/>
          <w:sz w:val="28"/>
          <w:szCs w:val="28"/>
        </w:rPr>
        <w:t>,</w:t>
      </w:r>
      <w:r w:rsidR="00DB47B9">
        <w:rPr>
          <w:rFonts w:ascii="Times New Roman" w:hAnsi="Times New Roman" w:cs="Times New Roman"/>
          <w:sz w:val="28"/>
          <w:szCs w:val="28"/>
        </w:rPr>
        <w:t xml:space="preserve"> </w:t>
      </w:r>
      <w:r w:rsidR="007F3095">
        <w:rPr>
          <w:rFonts w:ascii="Times New Roman" w:hAnsi="Times New Roman" w:cs="Times New Roman"/>
          <w:sz w:val="28"/>
          <w:szCs w:val="28"/>
        </w:rPr>
        <w:t xml:space="preserve">la maggioranza dei condomini </w:t>
      </w:r>
      <w:r w:rsidR="00DB47B9">
        <w:rPr>
          <w:rFonts w:ascii="Times New Roman" w:hAnsi="Times New Roman" w:cs="Times New Roman"/>
          <w:sz w:val="28"/>
          <w:szCs w:val="28"/>
        </w:rPr>
        <w:t>non intende porvi mano</w:t>
      </w:r>
      <w:r w:rsidR="007F3095">
        <w:rPr>
          <w:rFonts w:ascii="Times New Roman" w:hAnsi="Times New Roman" w:cs="Times New Roman"/>
          <w:sz w:val="28"/>
          <w:szCs w:val="28"/>
        </w:rPr>
        <w:t>.</w:t>
      </w:r>
    </w:p>
    <w:p w:rsidR="00A10839" w:rsidRDefault="007F3095" w:rsidP="00E854F4">
      <w:pPr>
        <w:jc w:val="both"/>
        <w:rPr>
          <w:rFonts w:ascii="Times New Roman" w:hAnsi="Times New Roman" w:cs="Times New Roman"/>
          <w:sz w:val="28"/>
          <w:szCs w:val="28"/>
        </w:rPr>
      </w:pPr>
      <w:r>
        <w:rPr>
          <w:rFonts w:ascii="Times New Roman" w:hAnsi="Times New Roman" w:cs="Times New Roman"/>
          <w:sz w:val="28"/>
          <w:szCs w:val="28"/>
        </w:rPr>
        <w:t>S</w:t>
      </w:r>
      <w:r w:rsidR="00DB47B9">
        <w:rPr>
          <w:rFonts w:ascii="Times New Roman" w:hAnsi="Times New Roman" w:cs="Times New Roman"/>
          <w:sz w:val="28"/>
          <w:szCs w:val="28"/>
        </w:rPr>
        <w:t>i tratta di somme a volte</w:t>
      </w:r>
      <w:r w:rsidR="00851C0C">
        <w:rPr>
          <w:rFonts w:ascii="Times New Roman" w:hAnsi="Times New Roman" w:cs="Times New Roman"/>
          <w:sz w:val="28"/>
          <w:szCs w:val="28"/>
        </w:rPr>
        <w:t xml:space="preserve"> davvero ingenti, anche oltre </w:t>
      </w:r>
      <w:r>
        <w:rPr>
          <w:rFonts w:ascii="Times New Roman" w:hAnsi="Times New Roman" w:cs="Times New Roman"/>
          <w:sz w:val="28"/>
          <w:szCs w:val="28"/>
        </w:rPr>
        <w:t>100.000 euro, e - questo</w:t>
      </w:r>
      <w:r w:rsidR="00DB47B9">
        <w:rPr>
          <w:rFonts w:ascii="Times New Roman" w:hAnsi="Times New Roman" w:cs="Times New Roman"/>
          <w:sz w:val="28"/>
          <w:szCs w:val="28"/>
        </w:rPr>
        <w:t xml:space="preserve"> è </w:t>
      </w:r>
      <w:r w:rsidR="006C3D6A">
        <w:rPr>
          <w:rFonts w:ascii="Times New Roman" w:hAnsi="Times New Roman" w:cs="Times New Roman"/>
          <w:sz w:val="28"/>
          <w:szCs w:val="28"/>
        </w:rPr>
        <w:t>il pensiero che il più delle volte</w:t>
      </w:r>
      <w:r>
        <w:rPr>
          <w:rFonts w:ascii="Times New Roman" w:hAnsi="Times New Roman" w:cs="Times New Roman"/>
          <w:sz w:val="28"/>
          <w:szCs w:val="28"/>
        </w:rPr>
        <w:t xml:space="preserve"> </w:t>
      </w:r>
      <w:r w:rsidR="006C3D6A">
        <w:rPr>
          <w:rFonts w:ascii="Times New Roman" w:hAnsi="Times New Roman" w:cs="Times New Roman"/>
          <w:sz w:val="28"/>
          <w:szCs w:val="28"/>
        </w:rPr>
        <w:t xml:space="preserve">viene </w:t>
      </w:r>
      <w:r w:rsidR="00DB47B9">
        <w:rPr>
          <w:rFonts w:ascii="Times New Roman" w:hAnsi="Times New Roman" w:cs="Times New Roman"/>
          <w:sz w:val="28"/>
          <w:szCs w:val="28"/>
        </w:rPr>
        <w:t>in mente a</w:t>
      </w:r>
      <w:r w:rsidR="00256834">
        <w:rPr>
          <w:rFonts w:ascii="Times New Roman" w:hAnsi="Times New Roman" w:cs="Times New Roman"/>
          <w:sz w:val="28"/>
          <w:szCs w:val="28"/>
        </w:rPr>
        <w:t>i partecipanti alla comunione</w:t>
      </w:r>
      <w:r>
        <w:rPr>
          <w:rFonts w:ascii="Times New Roman" w:hAnsi="Times New Roman" w:cs="Times New Roman"/>
          <w:sz w:val="28"/>
          <w:szCs w:val="28"/>
        </w:rPr>
        <w:t xml:space="preserve"> -</w:t>
      </w:r>
      <w:r w:rsidR="00DB47B9">
        <w:rPr>
          <w:rFonts w:ascii="Times New Roman" w:hAnsi="Times New Roman" w:cs="Times New Roman"/>
          <w:sz w:val="28"/>
          <w:szCs w:val="28"/>
        </w:rPr>
        <w:t xml:space="preserve"> </w:t>
      </w:r>
      <w:r w:rsidR="00A10839">
        <w:rPr>
          <w:rFonts w:ascii="Times New Roman" w:hAnsi="Times New Roman" w:cs="Times New Roman"/>
          <w:sz w:val="28"/>
          <w:szCs w:val="28"/>
        </w:rPr>
        <w:t xml:space="preserve">perché non rinviare </w:t>
      </w:r>
      <w:r w:rsidR="001245DC">
        <w:rPr>
          <w:rFonts w:ascii="Times New Roman" w:hAnsi="Times New Roman" w:cs="Times New Roman"/>
          <w:sz w:val="28"/>
          <w:szCs w:val="28"/>
        </w:rPr>
        <w:t>l</w:t>
      </w:r>
      <w:r w:rsidR="00CB77F5">
        <w:rPr>
          <w:rFonts w:ascii="Times New Roman" w:hAnsi="Times New Roman" w:cs="Times New Roman"/>
          <w:sz w:val="28"/>
          <w:szCs w:val="28"/>
        </w:rPr>
        <w:t xml:space="preserve">a manutenzione </w:t>
      </w:r>
      <w:r w:rsidR="00A10839">
        <w:rPr>
          <w:rFonts w:ascii="Times New Roman" w:hAnsi="Times New Roman" w:cs="Times New Roman"/>
          <w:sz w:val="28"/>
          <w:szCs w:val="28"/>
        </w:rPr>
        <w:t xml:space="preserve">di qualche mese o </w:t>
      </w:r>
      <w:r w:rsidR="00C366B2">
        <w:rPr>
          <w:rFonts w:ascii="Times New Roman" w:hAnsi="Times New Roman" w:cs="Times New Roman"/>
          <w:sz w:val="28"/>
          <w:szCs w:val="28"/>
        </w:rPr>
        <w:t xml:space="preserve">di qualche </w:t>
      </w:r>
      <w:r w:rsidR="00256834">
        <w:rPr>
          <w:rFonts w:ascii="Times New Roman" w:hAnsi="Times New Roman" w:cs="Times New Roman"/>
          <w:sz w:val="28"/>
          <w:szCs w:val="28"/>
        </w:rPr>
        <w:t>anno</w:t>
      </w:r>
      <w:r w:rsidR="00A10839">
        <w:rPr>
          <w:rFonts w:ascii="Times New Roman" w:hAnsi="Times New Roman" w:cs="Times New Roman"/>
          <w:sz w:val="28"/>
          <w:szCs w:val="28"/>
        </w:rPr>
        <w:t xml:space="preserve"> </w:t>
      </w:r>
      <w:r w:rsidR="00256834">
        <w:rPr>
          <w:rFonts w:ascii="Times New Roman" w:hAnsi="Times New Roman" w:cs="Times New Roman"/>
          <w:sz w:val="28"/>
          <w:szCs w:val="28"/>
        </w:rPr>
        <w:t>o</w:t>
      </w:r>
      <w:r w:rsidR="00CF3427">
        <w:rPr>
          <w:rFonts w:ascii="Times New Roman" w:hAnsi="Times New Roman" w:cs="Times New Roman"/>
          <w:sz w:val="28"/>
          <w:szCs w:val="28"/>
        </w:rPr>
        <w:t>, comunque,</w:t>
      </w:r>
      <w:r w:rsidR="00256834">
        <w:rPr>
          <w:rFonts w:ascii="Times New Roman" w:hAnsi="Times New Roman" w:cs="Times New Roman"/>
          <w:sz w:val="28"/>
          <w:szCs w:val="28"/>
        </w:rPr>
        <w:t xml:space="preserve"> </w:t>
      </w:r>
      <w:r w:rsidR="00A10839">
        <w:rPr>
          <w:rFonts w:ascii="Times New Roman" w:hAnsi="Times New Roman" w:cs="Times New Roman"/>
          <w:sz w:val="28"/>
          <w:szCs w:val="28"/>
        </w:rPr>
        <w:t>finché è possibi</w:t>
      </w:r>
      <w:r w:rsidR="00256834">
        <w:rPr>
          <w:rFonts w:ascii="Times New Roman" w:hAnsi="Times New Roman" w:cs="Times New Roman"/>
          <w:sz w:val="28"/>
          <w:szCs w:val="28"/>
        </w:rPr>
        <w:t>le farlo</w:t>
      </w:r>
      <w:r w:rsidR="000E483A">
        <w:rPr>
          <w:rFonts w:ascii="Times New Roman" w:hAnsi="Times New Roman" w:cs="Times New Roman"/>
          <w:sz w:val="28"/>
          <w:szCs w:val="28"/>
        </w:rPr>
        <w:t>, vale a dire fino a quando qualcuno non lamenti i primi danni, e cioè fino a quando l’intervento</w:t>
      </w:r>
      <w:r w:rsidR="006C3D6A">
        <w:rPr>
          <w:rFonts w:ascii="Times New Roman" w:hAnsi="Times New Roman" w:cs="Times New Roman"/>
          <w:sz w:val="28"/>
          <w:szCs w:val="28"/>
        </w:rPr>
        <w:t>,</w:t>
      </w:r>
      <w:r w:rsidR="000E483A">
        <w:rPr>
          <w:rFonts w:ascii="Times New Roman" w:hAnsi="Times New Roman" w:cs="Times New Roman"/>
          <w:sz w:val="28"/>
          <w:szCs w:val="28"/>
        </w:rPr>
        <w:t xml:space="preserve"> oltreché necessario</w:t>
      </w:r>
      <w:r w:rsidR="006C3D6A">
        <w:rPr>
          <w:rFonts w:ascii="Times New Roman" w:hAnsi="Times New Roman" w:cs="Times New Roman"/>
          <w:sz w:val="28"/>
          <w:szCs w:val="28"/>
        </w:rPr>
        <w:t>,</w:t>
      </w:r>
      <w:r w:rsidR="000E483A">
        <w:rPr>
          <w:rFonts w:ascii="Times New Roman" w:hAnsi="Times New Roman" w:cs="Times New Roman"/>
          <w:sz w:val="28"/>
          <w:szCs w:val="28"/>
        </w:rPr>
        <w:t xml:space="preserve"> diventi</w:t>
      </w:r>
      <w:r w:rsidR="00CB77F5">
        <w:rPr>
          <w:rFonts w:ascii="Times New Roman" w:hAnsi="Times New Roman" w:cs="Times New Roman"/>
          <w:sz w:val="28"/>
          <w:szCs w:val="28"/>
        </w:rPr>
        <w:t xml:space="preserve"> anche</w:t>
      </w:r>
      <w:r w:rsidR="000E483A">
        <w:rPr>
          <w:rFonts w:ascii="Times New Roman" w:hAnsi="Times New Roman" w:cs="Times New Roman"/>
          <w:sz w:val="28"/>
          <w:szCs w:val="28"/>
        </w:rPr>
        <w:t xml:space="preserve"> “urgente”</w:t>
      </w:r>
      <w:r w:rsidR="00A10839">
        <w:rPr>
          <w:rFonts w:ascii="Times New Roman" w:hAnsi="Times New Roman" w:cs="Times New Roman"/>
          <w:sz w:val="28"/>
          <w:szCs w:val="28"/>
        </w:rPr>
        <w:t xml:space="preserve">? </w:t>
      </w:r>
    </w:p>
    <w:p w:rsidR="00A10839" w:rsidRDefault="00256834" w:rsidP="00E854F4">
      <w:pPr>
        <w:jc w:val="both"/>
        <w:rPr>
          <w:rFonts w:ascii="Times New Roman" w:hAnsi="Times New Roman" w:cs="Times New Roman"/>
          <w:sz w:val="28"/>
          <w:szCs w:val="28"/>
        </w:rPr>
      </w:pPr>
      <w:r>
        <w:rPr>
          <w:rFonts w:ascii="Times New Roman" w:hAnsi="Times New Roman" w:cs="Times New Roman"/>
          <w:sz w:val="28"/>
          <w:szCs w:val="28"/>
        </w:rPr>
        <w:t>E’</w:t>
      </w:r>
      <w:r w:rsidR="00A10839">
        <w:rPr>
          <w:rFonts w:ascii="Times New Roman" w:hAnsi="Times New Roman" w:cs="Times New Roman"/>
          <w:sz w:val="28"/>
          <w:szCs w:val="28"/>
        </w:rPr>
        <w:t xml:space="preserve"> facile che </w:t>
      </w:r>
      <w:r w:rsidR="000E483A">
        <w:rPr>
          <w:rFonts w:ascii="Times New Roman" w:hAnsi="Times New Roman" w:cs="Times New Roman"/>
          <w:sz w:val="28"/>
          <w:szCs w:val="28"/>
        </w:rPr>
        <w:t>questo ragionamento non sia condiviso dal</w:t>
      </w:r>
      <w:r w:rsidR="00A10839">
        <w:rPr>
          <w:rFonts w:ascii="Times New Roman" w:hAnsi="Times New Roman" w:cs="Times New Roman"/>
          <w:sz w:val="28"/>
          <w:szCs w:val="28"/>
        </w:rPr>
        <w:t xml:space="preserve"> propri</w:t>
      </w:r>
      <w:r w:rsidR="000E483A">
        <w:rPr>
          <w:rFonts w:ascii="Times New Roman" w:hAnsi="Times New Roman" w:cs="Times New Roman"/>
          <w:sz w:val="28"/>
          <w:szCs w:val="28"/>
        </w:rPr>
        <w:t>etario dell’appartamento situato</w:t>
      </w:r>
      <w:r w:rsidR="00A10839">
        <w:rPr>
          <w:rFonts w:ascii="Times New Roman" w:hAnsi="Times New Roman" w:cs="Times New Roman"/>
          <w:sz w:val="28"/>
          <w:szCs w:val="28"/>
        </w:rPr>
        <w:t xml:space="preserve"> im</w:t>
      </w:r>
      <w:r w:rsidR="00851C0C">
        <w:rPr>
          <w:rFonts w:ascii="Times New Roman" w:hAnsi="Times New Roman" w:cs="Times New Roman"/>
          <w:sz w:val="28"/>
          <w:szCs w:val="28"/>
        </w:rPr>
        <w:t>mediatamente sotto il tetto, il qu</w:t>
      </w:r>
      <w:r w:rsidR="001245DC">
        <w:rPr>
          <w:rFonts w:ascii="Times New Roman" w:hAnsi="Times New Roman" w:cs="Times New Roman"/>
          <w:sz w:val="28"/>
          <w:szCs w:val="28"/>
        </w:rPr>
        <w:t>a</w:t>
      </w:r>
      <w:r w:rsidR="00851C0C">
        <w:rPr>
          <w:rFonts w:ascii="Times New Roman" w:hAnsi="Times New Roman" w:cs="Times New Roman"/>
          <w:sz w:val="28"/>
          <w:szCs w:val="28"/>
        </w:rPr>
        <w:t>le</w:t>
      </w:r>
      <w:r w:rsidR="00A10839">
        <w:rPr>
          <w:rFonts w:ascii="Times New Roman" w:hAnsi="Times New Roman" w:cs="Times New Roman"/>
          <w:sz w:val="28"/>
          <w:szCs w:val="28"/>
        </w:rPr>
        <w:t xml:space="preserve"> vorrebbe </w:t>
      </w:r>
      <w:r w:rsidR="001245DC">
        <w:rPr>
          <w:rFonts w:ascii="Times New Roman" w:hAnsi="Times New Roman" w:cs="Times New Roman"/>
          <w:sz w:val="28"/>
          <w:szCs w:val="28"/>
        </w:rPr>
        <w:t>invece</w:t>
      </w:r>
      <w:r>
        <w:rPr>
          <w:rFonts w:ascii="Times New Roman" w:hAnsi="Times New Roman" w:cs="Times New Roman"/>
          <w:sz w:val="28"/>
          <w:szCs w:val="28"/>
        </w:rPr>
        <w:t>,</w:t>
      </w:r>
      <w:r w:rsidR="00A10839">
        <w:rPr>
          <w:rFonts w:ascii="Times New Roman" w:hAnsi="Times New Roman" w:cs="Times New Roman"/>
          <w:sz w:val="28"/>
          <w:szCs w:val="28"/>
        </w:rPr>
        <w:t xml:space="preserve"> </w:t>
      </w:r>
      <w:r w:rsidR="00B35183">
        <w:rPr>
          <w:rFonts w:ascii="Times New Roman" w:hAnsi="Times New Roman" w:cs="Times New Roman"/>
          <w:sz w:val="28"/>
          <w:szCs w:val="28"/>
        </w:rPr>
        <w:t>propri</w:t>
      </w:r>
      <w:r>
        <w:rPr>
          <w:rFonts w:ascii="Times New Roman" w:hAnsi="Times New Roman" w:cs="Times New Roman"/>
          <w:sz w:val="28"/>
          <w:szCs w:val="28"/>
        </w:rPr>
        <w:t>o</w:t>
      </w:r>
      <w:r w:rsidR="00A047C7">
        <w:rPr>
          <w:rFonts w:ascii="Times New Roman" w:hAnsi="Times New Roman" w:cs="Times New Roman"/>
          <w:sz w:val="28"/>
          <w:szCs w:val="28"/>
        </w:rPr>
        <w:t xml:space="preserve"> e soprattutto</w:t>
      </w:r>
      <w:r>
        <w:rPr>
          <w:rFonts w:ascii="Times New Roman" w:hAnsi="Times New Roman" w:cs="Times New Roman"/>
          <w:sz w:val="28"/>
          <w:szCs w:val="28"/>
        </w:rPr>
        <w:t>,</w:t>
      </w:r>
      <w:r w:rsidR="00B35183">
        <w:rPr>
          <w:rFonts w:ascii="Times New Roman" w:hAnsi="Times New Roman" w:cs="Times New Roman"/>
          <w:sz w:val="28"/>
          <w:szCs w:val="28"/>
        </w:rPr>
        <w:t xml:space="preserve"> </w:t>
      </w:r>
      <w:r w:rsidR="000E483A">
        <w:rPr>
          <w:rFonts w:ascii="Times New Roman" w:hAnsi="Times New Roman" w:cs="Times New Roman"/>
          <w:sz w:val="28"/>
          <w:szCs w:val="28"/>
        </w:rPr>
        <w:t>che venissero evitati</w:t>
      </w:r>
      <w:r w:rsidR="00A047C7">
        <w:rPr>
          <w:rFonts w:ascii="Times New Roman" w:hAnsi="Times New Roman" w:cs="Times New Roman"/>
          <w:sz w:val="28"/>
          <w:szCs w:val="28"/>
        </w:rPr>
        <w:t xml:space="preserve"> anche </w:t>
      </w:r>
      <w:r w:rsidR="00B35183">
        <w:rPr>
          <w:rFonts w:ascii="Times New Roman" w:hAnsi="Times New Roman" w:cs="Times New Roman"/>
          <w:sz w:val="28"/>
          <w:szCs w:val="28"/>
        </w:rPr>
        <w:t>i cosiddetti “primi danni” e cioè</w:t>
      </w:r>
      <w:r w:rsidR="001245DC">
        <w:rPr>
          <w:rFonts w:ascii="Times New Roman" w:hAnsi="Times New Roman" w:cs="Times New Roman"/>
          <w:sz w:val="28"/>
          <w:szCs w:val="28"/>
        </w:rPr>
        <w:t>, nella fattispecie,</w:t>
      </w:r>
      <w:r w:rsidR="00B35183">
        <w:rPr>
          <w:rFonts w:ascii="Times New Roman" w:hAnsi="Times New Roman" w:cs="Times New Roman"/>
          <w:sz w:val="28"/>
          <w:szCs w:val="28"/>
        </w:rPr>
        <w:t xml:space="preserve"> il bagnamento del </w:t>
      </w:r>
      <w:r w:rsidR="00851C0C">
        <w:rPr>
          <w:rFonts w:ascii="Times New Roman" w:hAnsi="Times New Roman" w:cs="Times New Roman"/>
          <w:sz w:val="28"/>
          <w:szCs w:val="28"/>
        </w:rPr>
        <w:t xml:space="preserve">proprio </w:t>
      </w:r>
      <w:r w:rsidR="00B35183">
        <w:rPr>
          <w:rFonts w:ascii="Times New Roman" w:hAnsi="Times New Roman" w:cs="Times New Roman"/>
          <w:sz w:val="28"/>
          <w:szCs w:val="28"/>
        </w:rPr>
        <w:t xml:space="preserve">soffitto </w:t>
      </w:r>
      <w:r>
        <w:rPr>
          <w:rFonts w:ascii="Times New Roman" w:hAnsi="Times New Roman" w:cs="Times New Roman"/>
          <w:sz w:val="28"/>
          <w:szCs w:val="28"/>
        </w:rPr>
        <w:t>e/</w:t>
      </w:r>
      <w:r w:rsidR="00B35183">
        <w:rPr>
          <w:rFonts w:ascii="Times New Roman" w:hAnsi="Times New Roman" w:cs="Times New Roman"/>
          <w:sz w:val="28"/>
          <w:szCs w:val="28"/>
        </w:rPr>
        <w:t>o</w:t>
      </w:r>
      <w:r>
        <w:rPr>
          <w:rFonts w:ascii="Times New Roman" w:hAnsi="Times New Roman" w:cs="Times New Roman"/>
          <w:sz w:val="28"/>
          <w:szCs w:val="28"/>
        </w:rPr>
        <w:t xml:space="preserve"> il danneggiamento della</w:t>
      </w:r>
      <w:r w:rsidR="00B35183">
        <w:rPr>
          <w:rFonts w:ascii="Times New Roman" w:hAnsi="Times New Roman" w:cs="Times New Roman"/>
          <w:sz w:val="28"/>
          <w:szCs w:val="28"/>
        </w:rPr>
        <w:t xml:space="preserve"> </w:t>
      </w:r>
      <w:r w:rsidR="00851C0C">
        <w:rPr>
          <w:rFonts w:ascii="Times New Roman" w:hAnsi="Times New Roman" w:cs="Times New Roman"/>
          <w:sz w:val="28"/>
          <w:szCs w:val="28"/>
        </w:rPr>
        <w:t xml:space="preserve">propria </w:t>
      </w:r>
      <w:r w:rsidR="00B35183">
        <w:rPr>
          <w:rFonts w:ascii="Times New Roman" w:hAnsi="Times New Roman" w:cs="Times New Roman"/>
          <w:sz w:val="28"/>
          <w:szCs w:val="28"/>
        </w:rPr>
        <w:t>tap</w:t>
      </w:r>
      <w:r w:rsidR="00C366B2">
        <w:rPr>
          <w:rFonts w:ascii="Times New Roman" w:hAnsi="Times New Roman" w:cs="Times New Roman"/>
          <w:sz w:val="28"/>
          <w:szCs w:val="28"/>
        </w:rPr>
        <w:t>p</w:t>
      </w:r>
      <w:r w:rsidR="00B35183">
        <w:rPr>
          <w:rFonts w:ascii="Times New Roman" w:hAnsi="Times New Roman" w:cs="Times New Roman"/>
          <w:sz w:val="28"/>
          <w:szCs w:val="28"/>
        </w:rPr>
        <w:t>ezzeria.</w:t>
      </w:r>
    </w:p>
    <w:p w:rsidR="000E483A" w:rsidRDefault="00B35183" w:rsidP="00E854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Che </w:t>
      </w:r>
      <w:r w:rsidR="00256834">
        <w:rPr>
          <w:rFonts w:ascii="Times New Roman" w:hAnsi="Times New Roman" w:cs="Times New Roman"/>
          <w:sz w:val="28"/>
          <w:szCs w:val="28"/>
        </w:rPr>
        <w:t xml:space="preserve">cosa può </w:t>
      </w:r>
      <w:r>
        <w:rPr>
          <w:rFonts w:ascii="Times New Roman" w:hAnsi="Times New Roman" w:cs="Times New Roman"/>
          <w:sz w:val="28"/>
          <w:szCs w:val="28"/>
        </w:rPr>
        <w:t>fare</w:t>
      </w:r>
      <w:r w:rsidR="00256834">
        <w:rPr>
          <w:rFonts w:ascii="Times New Roman" w:hAnsi="Times New Roman" w:cs="Times New Roman"/>
          <w:sz w:val="28"/>
          <w:szCs w:val="28"/>
        </w:rPr>
        <w:t xml:space="preserve"> questo condomino</w:t>
      </w:r>
      <w:r w:rsidR="00CF3427">
        <w:rPr>
          <w:rFonts w:ascii="Times New Roman" w:hAnsi="Times New Roman" w:cs="Times New Roman"/>
          <w:sz w:val="28"/>
          <w:szCs w:val="28"/>
        </w:rPr>
        <w:t xml:space="preserve"> </w:t>
      </w:r>
      <w:r w:rsidR="001245DC">
        <w:rPr>
          <w:rFonts w:ascii="Times New Roman" w:hAnsi="Times New Roman" w:cs="Times New Roman"/>
          <w:sz w:val="28"/>
          <w:szCs w:val="28"/>
        </w:rPr>
        <w:t xml:space="preserve">giustamente </w:t>
      </w:r>
      <w:r w:rsidR="00CF3427">
        <w:rPr>
          <w:rFonts w:ascii="Times New Roman" w:hAnsi="Times New Roman" w:cs="Times New Roman"/>
          <w:sz w:val="28"/>
          <w:szCs w:val="28"/>
        </w:rPr>
        <w:t>preoccupato</w:t>
      </w:r>
      <w:r>
        <w:rPr>
          <w:rFonts w:ascii="Times New Roman" w:hAnsi="Times New Roman" w:cs="Times New Roman"/>
          <w:sz w:val="28"/>
          <w:szCs w:val="28"/>
        </w:rPr>
        <w:t>?</w:t>
      </w:r>
    </w:p>
    <w:p w:rsidR="000D24C6" w:rsidRDefault="000D24C6" w:rsidP="00E854F4">
      <w:pPr>
        <w:jc w:val="both"/>
        <w:rPr>
          <w:rFonts w:ascii="Times New Roman" w:hAnsi="Times New Roman" w:cs="Times New Roman"/>
          <w:sz w:val="28"/>
          <w:szCs w:val="28"/>
        </w:rPr>
      </w:pPr>
      <w:r>
        <w:rPr>
          <w:rFonts w:ascii="Times New Roman" w:hAnsi="Times New Roman" w:cs="Times New Roman"/>
          <w:sz w:val="28"/>
          <w:szCs w:val="28"/>
        </w:rPr>
        <w:t>Il tetto</w:t>
      </w:r>
      <w:r w:rsidR="00DB47B9">
        <w:rPr>
          <w:rFonts w:ascii="Times New Roman" w:hAnsi="Times New Roman" w:cs="Times New Roman"/>
          <w:sz w:val="28"/>
          <w:szCs w:val="28"/>
        </w:rPr>
        <w:t>, nella fattispecie ipotizzata,</w:t>
      </w:r>
      <w:r w:rsidR="00C366B2">
        <w:rPr>
          <w:rFonts w:ascii="Times New Roman" w:hAnsi="Times New Roman" w:cs="Times New Roman"/>
          <w:sz w:val="28"/>
          <w:szCs w:val="28"/>
        </w:rPr>
        <w:t xml:space="preserve"> </w:t>
      </w:r>
      <w:r w:rsidR="00A047C7">
        <w:rPr>
          <w:rFonts w:ascii="Times New Roman" w:hAnsi="Times New Roman" w:cs="Times New Roman"/>
          <w:sz w:val="28"/>
          <w:szCs w:val="28"/>
        </w:rPr>
        <w:t xml:space="preserve">come peraltro assai di frequente accade, </w:t>
      </w:r>
      <w:r w:rsidR="00DB47B9">
        <w:rPr>
          <w:rFonts w:ascii="Times New Roman" w:hAnsi="Times New Roman" w:cs="Times New Roman"/>
          <w:sz w:val="28"/>
          <w:szCs w:val="28"/>
        </w:rPr>
        <w:t xml:space="preserve">è solo </w:t>
      </w:r>
      <w:r w:rsidR="00B35183">
        <w:rPr>
          <w:rFonts w:ascii="Times New Roman" w:hAnsi="Times New Roman" w:cs="Times New Roman"/>
          <w:sz w:val="28"/>
          <w:szCs w:val="28"/>
        </w:rPr>
        <w:t>vecchio e bisognevole di un intervento manutentivo</w:t>
      </w:r>
      <w:r w:rsidR="00C366B2">
        <w:rPr>
          <w:rFonts w:ascii="Times New Roman" w:hAnsi="Times New Roman" w:cs="Times New Roman"/>
          <w:sz w:val="28"/>
          <w:szCs w:val="28"/>
        </w:rPr>
        <w:t>, seppur</w:t>
      </w:r>
      <w:r w:rsidR="00256834">
        <w:rPr>
          <w:rFonts w:ascii="Times New Roman" w:hAnsi="Times New Roman" w:cs="Times New Roman"/>
          <w:sz w:val="28"/>
          <w:szCs w:val="28"/>
        </w:rPr>
        <w:t>e</w:t>
      </w:r>
      <w:r w:rsidR="00C366B2">
        <w:rPr>
          <w:rFonts w:ascii="Times New Roman" w:hAnsi="Times New Roman" w:cs="Times New Roman"/>
          <w:sz w:val="28"/>
          <w:szCs w:val="28"/>
        </w:rPr>
        <w:t xml:space="preserve"> radicale, ma non sta per crollare</w:t>
      </w:r>
      <w:r w:rsidR="00DB47B9">
        <w:rPr>
          <w:rFonts w:ascii="Times New Roman" w:hAnsi="Times New Roman" w:cs="Times New Roman"/>
          <w:sz w:val="28"/>
          <w:szCs w:val="28"/>
        </w:rPr>
        <w:t xml:space="preserve"> </w:t>
      </w:r>
      <w:r>
        <w:rPr>
          <w:rFonts w:ascii="Times New Roman" w:hAnsi="Times New Roman" w:cs="Times New Roman"/>
          <w:sz w:val="28"/>
          <w:szCs w:val="28"/>
        </w:rPr>
        <w:t xml:space="preserve">e quindi il ricorso </w:t>
      </w:r>
      <w:r w:rsidR="00B35183">
        <w:rPr>
          <w:rFonts w:ascii="Times New Roman" w:hAnsi="Times New Roman" w:cs="Times New Roman"/>
          <w:sz w:val="28"/>
          <w:szCs w:val="28"/>
        </w:rPr>
        <w:t xml:space="preserve">di cui </w:t>
      </w:r>
      <w:r>
        <w:rPr>
          <w:rFonts w:ascii="Times New Roman" w:hAnsi="Times New Roman" w:cs="Times New Roman"/>
          <w:sz w:val="28"/>
          <w:szCs w:val="28"/>
        </w:rPr>
        <w:t>all’art.</w:t>
      </w:r>
      <w:r w:rsidR="00256834">
        <w:rPr>
          <w:rFonts w:ascii="Times New Roman" w:hAnsi="Times New Roman" w:cs="Times New Roman"/>
          <w:sz w:val="28"/>
          <w:szCs w:val="28"/>
        </w:rPr>
        <w:t xml:space="preserve"> 700 </w:t>
      </w:r>
      <w:proofErr w:type="spellStart"/>
      <w:r w:rsidR="00256834">
        <w:rPr>
          <w:rFonts w:ascii="Times New Roman" w:hAnsi="Times New Roman" w:cs="Times New Roman"/>
          <w:sz w:val="28"/>
          <w:szCs w:val="28"/>
        </w:rPr>
        <w:t>c.p.c.</w:t>
      </w:r>
      <w:proofErr w:type="spellEnd"/>
      <w:r w:rsidR="00256834">
        <w:rPr>
          <w:rFonts w:ascii="Times New Roman" w:hAnsi="Times New Roman" w:cs="Times New Roman"/>
          <w:sz w:val="28"/>
          <w:szCs w:val="28"/>
        </w:rPr>
        <w:t xml:space="preserve"> pare</w:t>
      </w:r>
      <w:r>
        <w:rPr>
          <w:rFonts w:ascii="Times New Roman" w:hAnsi="Times New Roman" w:cs="Times New Roman"/>
          <w:sz w:val="28"/>
          <w:szCs w:val="28"/>
        </w:rPr>
        <w:t xml:space="preserve"> precluso.</w:t>
      </w:r>
    </w:p>
    <w:p w:rsidR="00853DD2" w:rsidRDefault="00853DD2" w:rsidP="00F30BD9">
      <w:pPr>
        <w:pStyle w:val="Titolo1"/>
        <w:rPr>
          <w:rFonts w:ascii="Times New Roman" w:hAnsi="Times New Roman" w:cs="Times New Roman"/>
          <w:color w:val="auto"/>
          <w:sz w:val="28"/>
          <w:szCs w:val="28"/>
        </w:rPr>
      </w:pPr>
    </w:p>
    <w:p w:rsidR="00CB77F5" w:rsidRPr="00C16B06" w:rsidRDefault="00DE3B6C" w:rsidP="00F30BD9">
      <w:pPr>
        <w:pStyle w:val="Titolo1"/>
        <w:rPr>
          <w:rFonts w:ascii="Times New Roman" w:hAnsi="Times New Roman" w:cs="Times New Roman"/>
          <w:color w:val="auto"/>
          <w:sz w:val="28"/>
          <w:szCs w:val="28"/>
        </w:rPr>
      </w:pPr>
      <w:bookmarkStart w:id="1" w:name="_Toc454834955"/>
      <w:r w:rsidRPr="00C16B06">
        <w:rPr>
          <w:rFonts w:ascii="Times New Roman" w:hAnsi="Times New Roman" w:cs="Times New Roman"/>
          <w:color w:val="auto"/>
          <w:sz w:val="28"/>
          <w:szCs w:val="28"/>
        </w:rPr>
        <w:t>2.</w:t>
      </w:r>
      <w:r w:rsidR="00251FF4" w:rsidRPr="00C16B06">
        <w:rPr>
          <w:rFonts w:ascii="Times New Roman" w:hAnsi="Times New Roman" w:cs="Times New Roman"/>
          <w:color w:val="auto"/>
          <w:sz w:val="28"/>
          <w:szCs w:val="28"/>
        </w:rPr>
        <w:t xml:space="preserve"> </w:t>
      </w:r>
      <w:r w:rsidR="00CB77F5" w:rsidRPr="00C16B06">
        <w:rPr>
          <w:rFonts w:ascii="Times New Roman" w:hAnsi="Times New Roman" w:cs="Times New Roman"/>
          <w:color w:val="auto"/>
          <w:sz w:val="28"/>
          <w:szCs w:val="28"/>
        </w:rPr>
        <w:t>IL QUESITO</w:t>
      </w:r>
      <w:bookmarkEnd w:id="1"/>
      <w:r w:rsidR="00251FF4" w:rsidRPr="00C16B06">
        <w:rPr>
          <w:rFonts w:ascii="Times New Roman" w:hAnsi="Times New Roman" w:cs="Times New Roman"/>
          <w:color w:val="auto"/>
          <w:sz w:val="28"/>
          <w:szCs w:val="28"/>
        </w:rPr>
        <w:fldChar w:fldCharType="begin"/>
      </w:r>
      <w:r w:rsidR="00251FF4" w:rsidRPr="00C16B06">
        <w:rPr>
          <w:rFonts w:ascii="Times New Roman" w:hAnsi="Times New Roman" w:cs="Times New Roman"/>
          <w:color w:val="auto"/>
          <w:sz w:val="28"/>
          <w:szCs w:val="28"/>
        </w:rPr>
        <w:instrText xml:space="preserve"> XE "2. IL QUESITO" \i </w:instrText>
      </w:r>
      <w:r w:rsidR="00251FF4" w:rsidRPr="00C16B06">
        <w:rPr>
          <w:rFonts w:ascii="Times New Roman" w:hAnsi="Times New Roman" w:cs="Times New Roman"/>
          <w:color w:val="auto"/>
          <w:sz w:val="28"/>
          <w:szCs w:val="28"/>
        </w:rPr>
        <w:fldChar w:fldCharType="end"/>
      </w:r>
      <w:r w:rsidR="00251FF4" w:rsidRPr="00C16B06">
        <w:rPr>
          <w:rFonts w:ascii="Times New Roman" w:hAnsi="Times New Roman" w:cs="Times New Roman"/>
          <w:color w:val="auto"/>
          <w:sz w:val="28"/>
          <w:szCs w:val="28"/>
        </w:rPr>
        <w:fldChar w:fldCharType="begin"/>
      </w:r>
      <w:r w:rsidR="00251FF4" w:rsidRPr="00C16B06">
        <w:rPr>
          <w:rFonts w:ascii="Times New Roman" w:hAnsi="Times New Roman" w:cs="Times New Roman"/>
          <w:color w:val="auto"/>
          <w:sz w:val="28"/>
          <w:szCs w:val="28"/>
        </w:rPr>
        <w:instrText xml:space="preserve"> XE "2. IL QUESITO" \i </w:instrText>
      </w:r>
      <w:r w:rsidR="00251FF4" w:rsidRPr="00C16B06">
        <w:rPr>
          <w:rFonts w:ascii="Times New Roman" w:hAnsi="Times New Roman" w:cs="Times New Roman"/>
          <w:color w:val="auto"/>
          <w:sz w:val="28"/>
          <w:szCs w:val="28"/>
        </w:rPr>
        <w:fldChar w:fldCharType="end"/>
      </w:r>
      <w:r w:rsidR="00CE5557" w:rsidRPr="00C16B06">
        <w:rPr>
          <w:rFonts w:ascii="Times New Roman" w:hAnsi="Times New Roman" w:cs="Times New Roman"/>
          <w:color w:val="auto"/>
          <w:sz w:val="28"/>
          <w:szCs w:val="28"/>
        </w:rPr>
        <w:fldChar w:fldCharType="begin"/>
      </w:r>
      <w:r w:rsidR="00CE5557" w:rsidRPr="00C16B06">
        <w:rPr>
          <w:rFonts w:ascii="Times New Roman" w:hAnsi="Times New Roman" w:cs="Times New Roman"/>
          <w:color w:val="auto"/>
          <w:sz w:val="28"/>
          <w:szCs w:val="28"/>
        </w:rPr>
        <w:instrText xml:space="preserve"> XE "2. IL QUESITO" </w:instrText>
      </w:r>
      <w:r w:rsidR="00CE5557" w:rsidRPr="00C16B06">
        <w:rPr>
          <w:rFonts w:ascii="Times New Roman" w:hAnsi="Times New Roman" w:cs="Times New Roman"/>
          <w:color w:val="auto"/>
          <w:sz w:val="28"/>
          <w:szCs w:val="28"/>
        </w:rPr>
        <w:fldChar w:fldCharType="end"/>
      </w:r>
      <w:r w:rsidR="00CE5557" w:rsidRPr="00C16B06">
        <w:rPr>
          <w:rFonts w:ascii="Times New Roman" w:hAnsi="Times New Roman" w:cs="Times New Roman"/>
          <w:color w:val="auto"/>
          <w:sz w:val="28"/>
          <w:szCs w:val="28"/>
        </w:rPr>
        <w:fldChar w:fldCharType="begin"/>
      </w:r>
      <w:r w:rsidR="00CE5557" w:rsidRPr="00C16B06">
        <w:rPr>
          <w:rFonts w:ascii="Times New Roman" w:hAnsi="Times New Roman" w:cs="Times New Roman"/>
          <w:color w:val="auto"/>
          <w:sz w:val="28"/>
          <w:szCs w:val="28"/>
        </w:rPr>
        <w:instrText xml:space="preserve"> XE "2. IL QUESITO" </w:instrText>
      </w:r>
      <w:r w:rsidR="00CE5557" w:rsidRPr="00C16B06">
        <w:rPr>
          <w:rFonts w:ascii="Times New Roman" w:hAnsi="Times New Roman" w:cs="Times New Roman"/>
          <w:color w:val="auto"/>
          <w:sz w:val="28"/>
          <w:szCs w:val="28"/>
        </w:rPr>
        <w:fldChar w:fldCharType="end"/>
      </w:r>
    </w:p>
    <w:p w:rsidR="003609CE" w:rsidRDefault="003609CE" w:rsidP="00E854F4">
      <w:pPr>
        <w:jc w:val="both"/>
        <w:rPr>
          <w:rFonts w:ascii="Times New Roman" w:hAnsi="Times New Roman" w:cs="Times New Roman"/>
          <w:sz w:val="28"/>
          <w:szCs w:val="28"/>
        </w:rPr>
      </w:pPr>
    </w:p>
    <w:p w:rsidR="003609CE" w:rsidRDefault="000D24C6" w:rsidP="003609CE">
      <w:pPr>
        <w:jc w:val="both"/>
        <w:rPr>
          <w:rFonts w:ascii="Times New Roman" w:hAnsi="Times New Roman" w:cs="Times New Roman"/>
          <w:iCs/>
          <w:sz w:val="28"/>
          <w:szCs w:val="28"/>
        </w:rPr>
      </w:pPr>
      <w:r>
        <w:rPr>
          <w:rFonts w:ascii="Times New Roman" w:hAnsi="Times New Roman" w:cs="Times New Roman"/>
          <w:sz w:val="28"/>
          <w:szCs w:val="28"/>
        </w:rPr>
        <w:t>La domanda, di</w:t>
      </w:r>
      <w:r w:rsidR="00256834">
        <w:rPr>
          <w:rFonts w:ascii="Times New Roman" w:hAnsi="Times New Roman" w:cs="Times New Roman"/>
          <w:sz w:val="28"/>
          <w:szCs w:val="28"/>
        </w:rPr>
        <w:t xml:space="preserve"> cui alle presenti note, è se in casi come questo </w:t>
      </w:r>
      <w:r w:rsidR="000E483A">
        <w:rPr>
          <w:rFonts w:ascii="Times New Roman" w:hAnsi="Times New Roman" w:cs="Times New Roman"/>
          <w:sz w:val="28"/>
          <w:szCs w:val="28"/>
        </w:rPr>
        <w:t xml:space="preserve">si </w:t>
      </w:r>
      <w:r>
        <w:rPr>
          <w:rFonts w:ascii="Times New Roman" w:hAnsi="Times New Roman" w:cs="Times New Roman"/>
          <w:sz w:val="28"/>
          <w:szCs w:val="28"/>
        </w:rPr>
        <w:t>possa</w:t>
      </w:r>
      <w:r w:rsidR="000E483A">
        <w:rPr>
          <w:rFonts w:ascii="Times New Roman" w:hAnsi="Times New Roman" w:cs="Times New Roman"/>
          <w:sz w:val="28"/>
          <w:szCs w:val="28"/>
        </w:rPr>
        <w:t xml:space="preserve"> fare </w:t>
      </w:r>
      <w:r w:rsidR="00280E2F">
        <w:rPr>
          <w:rFonts w:ascii="Times New Roman" w:hAnsi="Times New Roman" w:cs="Times New Roman"/>
          <w:sz w:val="28"/>
          <w:szCs w:val="28"/>
        </w:rPr>
        <w:t>ricorso</w:t>
      </w:r>
      <w:r>
        <w:rPr>
          <w:rFonts w:ascii="Times New Roman" w:hAnsi="Times New Roman" w:cs="Times New Roman"/>
          <w:sz w:val="28"/>
          <w:szCs w:val="28"/>
        </w:rPr>
        <w:t xml:space="preserve"> al quarto comma dell’art. 1105 del codice civile </w:t>
      </w:r>
      <w:r w:rsidR="00280E2F">
        <w:rPr>
          <w:rFonts w:ascii="Times New Roman" w:hAnsi="Times New Roman" w:cs="Times New Roman"/>
          <w:sz w:val="28"/>
          <w:szCs w:val="28"/>
        </w:rPr>
        <w:t xml:space="preserve">(dettato in materia di comunione) </w:t>
      </w:r>
      <w:r w:rsidR="001245DC">
        <w:rPr>
          <w:rFonts w:ascii="Times New Roman" w:hAnsi="Times New Roman" w:cs="Times New Roman"/>
          <w:sz w:val="28"/>
          <w:szCs w:val="28"/>
        </w:rPr>
        <w:t>che prevede</w:t>
      </w:r>
      <w:r>
        <w:rPr>
          <w:rFonts w:ascii="Times New Roman" w:hAnsi="Times New Roman" w:cs="Times New Roman"/>
          <w:sz w:val="28"/>
          <w:szCs w:val="28"/>
        </w:rPr>
        <w:t xml:space="preserve"> che “</w:t>
      </w:r>
      <w:r w:rsidRPr="000D24C6">
        <w:rPr>
          <w:rFonts w:ascii="Times New Roman" w:hAnsi="Times New Roman" w:cs="Times New Roman"/>
          <w:i/>
          <w:iCs/>
          <w:sz w:val="28"/>
          <w:szCs w:val="28"/>
        </w:rPr>
        <w:t>Se non si prendono i provvedimenti necessari per l’amministrazione della cosa comune o non si forma una maggioranza, ovvero se la deliberazione adottata non viene eseguita, ciascun partecipante può ricorrere all’autorità giudiziaria. Questa provvede in camera di consiglio e può anche nominare un amministratore</w:t>
      </w:r>
      <w:r>
        <w:rPr>
          <w:rFonts w:ascii="Times New Roman" w:hAnsi="Times New Roman" w:cs="Times New Roman"/>
          <w:iCs/>
          <w:sz w:val="28"/>
          <w:szCs w:val="28"/>
        </w:rPr>
        <w:t>”.</w:t>
      </w:r>
    </w:p>
    <w:p w:rsidR="003609CE" w:rsidRDefault="003609CE" w:rsidP="003609CE">
      <w:pPr>
        <w:jc w:val="both"/>
        <w:rPr>
          <w:rFonts w:ascii="Times New Roman" w:hAnsi="Times New Roman" w:cs="Times New Roman"/>
          <w:iCs/>
          <w:sz w:val="28"/>
          <w:szCs w:val="28"/>
        </w:rPr>
      </w:pPr>
    </w:p>
    <w:p w:rsidR="007C6D87" w:rsidRPr="003C5857" w:rsidRDefault="00DE3B6C" w:rsidP="003C5857">
      <w:pPr>
        <w:pStyle w:val="Titolo1"/>
        <w:rPr>
          <w:rFonts w:ascii="Times New Roman" w:hAnsi="Times New Roman" w:cs="Times New Roman"/>
          <w:iCs/>
          <w:color w:val="auto"/>
          <w:sz w:val="28"/>
          <w:szCs w:val="28"/>
        </w:rPr>
      </w:pPr>
      <w:bookmarkStart w:id="2" w:name="_Toc454834956"/>
      <w:r w:rsidRPr="003C5857">
        <w:rPr>
          <w:rFonts w:ascii="Times New Roman" w:hAnsi="Times New Roman" w:cs="Times New Roman"/>
          <w:color w:val="auto"/>
          <w:sz w:val="28"/>
          <w:szCs w:val="28"/>
        </w:rPr>
        <w:t>3.</w:t>
      </w:r>
      <w:r w:rsidR="00251FF4" w:rsidRPr="003C5857">
        <w:rPr>
          <w:rFonts w:ascii="Times New Roman" w:hAnsi="Times New Roman" w:cs="Times New Roman"/>
          <w:color w:val="auto"/>
          <w:sz w:val="28"/>
          <w:szCs w:val="28"/>
        </w:rPr>
        <w:t xml:space="preserve"> </w:t>
      </w:r>
      <w:r w:rsidR="007C6D87" w:rsidRPr="003C5857">
        <w:rPr>
          <w:rFonts w:ascii="Times New Roman" w:hAnsi="Times New Roman" w:cs="Times New Roman"/>
          <w:color w:val="auto"/>
          <w:sz w:val="28"/>
          <w:szCs w:val="28"/>
        </w:rPr>
        <w:t>IL PREVIO ESAME DA PARTE DELL’ASSEMBLEA</w:t>
      </w:r>
      <w:bookmarkEnd w:id="2"/>
      <w:r w:rsidR="00251FF4" w:rsidRPr="003C5857">
        <w:rPr>
          <w:rFonts w:ascii="Times New Roman" w:hAnsi="Times New Roman" w:cs="Times New Roman"/>
          <w:color w:val="auto"/>
          <w:sz w:val="28"/>
          <w:szCs w:val="28"/>
        </w:rPr>
        <w:fldChar w:fldCharType="begin"/>
      </w:r>
      <w:r w:rsidR="00251FF4" w:rsidRPr="003C5857">
        <w:rPr>
          <w:rFonts w:ascii="Times New Roman" w:hAnsi="Times New Roman" w:cs="Times New Roman"/>
          <w:color w:val="auto"/>
          <w:sz w:val="28"/>
          <w:szCs w:val="28"/>
        </w:rPr>
        <w:instrText xml:space="preserve"> XE "3. IL PREVIO ESAME DA PARTE DELL’ASSEMBLEA" \i </w:instrText>
      </w:r>
      <w:r w:rsidR="00251FF4" w:rsidRPr="003C5857">
        <w:rPr>
          <w:rFonts w:ascii="Times New Roman" w:hAnsi="Times New Roman" w:cs="Times New Roman"/>
          <w:color w:val="auto"/>
          <w:sz w:val="28"/>
          <w:szCs w:val="28"/>
        </w:rPr>
        <w:fldChar w:fldCharType="end"/>
      </w:r>
      <w:r w:rsidR="00CE5557" w:rsidRPr="003C5857">
        <w:rPr>
          <w:rFonts w:ascii="Times New Roman" w:hAnsi="Times New Roman" w:cs="Times New Roman"/>
          <w:color w:val="auto"/>
          <w:sz w:val="28"/>
          <w:szCs w:val="28"/>
        </w:rPr>
        <w:fldChar w:fldCharType="begin"/>
      </w:r>
      <w:r w:rsidR="00CE5557" w:rsidRPr="003C5857">
        <w:rPr>
          <w:rFonts w:ascii="Times New Roman" w:hAnsi="Times New Roman" w:cs="Times New Roman"/>
          <w:color w:val="auto"/>
          <w:sz w:val="28"/>
          <w:szCs w:val="28"/>
        </w:rPr>
        <w:instrText xml:space="preserve"> XE "3. IL PREVIO ESAME DA PARTE DELL’ASSEMBLEA" </w:instrText>
      </w:r>
      <w:r w:rsidR="00CE5557" w:rsidRPr="003C5857">
        <w:rPr>
          <w:rFonts w:ascii="Times New Roman" w:hAnsi="Times New Roman" w:cs="Times New Roman"/>
          <w:color w:val="auto"/>
          <w:sz w:val="28"/>
          <w:szCs w:val="28"/>
        </w:rPr>
        <w:fldChar w:fldCharType="end"/>
      </w:r>
      <w:r w:rsidR="00CE5557" w:rsidRPr="003C5857">
        <w:rPr>
          <w:rFonts w:ascii="Times New Roman" w:hAnsi="Times New Roman" w:cs="Times New Roman"/>
          <w:color w:val="auto"/>
          <w:sz w:val="28"/>
          <w:szCs w:val="28"/>
        </w:rPr>
        <w:fldChar w:fldCharType="begin"/>
      </w:r>
      <w:r w:rsidR="00CE5557" w:rsidRPr="003C5857">
        <w:rPr>
          <w:rFonts w:ascii="Times New Roman" w:hAnsi="Times New Roman" w:cs="Times New Roman"/>
          <w:color w:val="auto"/>
          <w:sz w:val="28"/>
          <w:szCs w:val="28"/>
        </w:rPr>
        <w:instrText xml:space="preserve"> XE "3. IL PREVIO ESAME DA PARTE DELL’ASSEMBLEA" </w:instrText>
      </w:r>
      <w:r w:rsidR="00CE5557" w:rsidRPr="003C5857">
        <w:rPr>
          <w:rFonts w:ascii="Times New Roman" w:hAnsi="Times New Roman" w:cs="Times New Roman"/>
          <w:color w:val="auto"/>
          <w:sz w:val="28"/>
          <w:szCs w:val="28"/>
        </w:rPr>
        <w:fldChar w:fldCharType="end"/>
      </w:r>
    </w:p>
    <w:p w:rsidR="003609CE" w:rsidRDefault="003609CE" w:rsidP="00E854F4">
      <w:pPr>
        <w:jc w:val="both"/>
        <w:rPr>
          <w:rFonts w:ascii="Times New Roman" w:hAnsi="Times New Roman" w:cs="Times New Roman"/>
          <w:iCs/>
          <w:sz w:val="28"/>
          <w:szCs w:val="28"/>
        </w:rPr>
      </w:pPr>
    </w:p>
    <w:p w:rsidR="000D24C6" w:rsidRDefault="000D24C6" w:rsidP="00E854F4">
      <w:pPr>
        <w:jc w:val="both"/>
        <w:rPr>
          <w:rFonts w:ascii="Times New Roman" w:hAnsi="Times New Roman" w:cs="Times New Roman"/>
          <w:iCs/>
          <w:sz w:val="28"/>
          <w:szCs w:val="28"/>
        </w:rPr>
      </w:pPr>
      <w:r>
        <w:rPr>
          <w:rFonts w:ascii="Times New Roman" w:hAnsi="Times New Roman" w:cs="Times New Roman"/>
          <w:iCs/>
          <w:sz w:val="28"/>
          <w:szCs w:val="28"/>
        </w:rPr>
        <w:t>Presupposto per l’applicazione di questa norma è innanzitutto che la questione sia già stata affrontata in sede assembleare.</w:t>
      </w:r>
    </w:p>
    <w:p w:rsidR="00CF3427" w:rsidRDefault="000D24C6" w:rsidP="00E854F4">
      <w:pPr>
        <w:jc w:val="both"/>
        <w:rPr>
          <w:rFonts w:ascii="Times New Roman" w:hAnsi="Times New Roman" w:cs="Times New Roman"/>
          <w:iCs/>
          <w:sz w:val="28"/>
          <w:szCs w:val="28"/>
        </w:rPr>
      </w:pPr>
      <w:r>
        <w:rPr>
          <w:rFonts w:ascii="Times New Roman" w:hAnsi="Times New Roman" w:cs="Times New Roman"/>
          <w:iCs/>
          <w:sz w:val="28"/>
          <w:szCs w:val="28"/>
        </w:rPr>
        <w:t xml:space="preserve">L’assemblea deve avere già deciso </w:t>
      </w:r>
      <w:r w:rsidR="000E483A">
        <w:rPr>
          <w:rFonts w:ascii="Times New Roman" w:hAnsi="Times New Roman" w:cs="Times New Roman"/>
          <w:iCs/>
          <w:sz w:val="28"/>
          <w:szCs w:val="28"/>
        </w:rPr>
        <w:t xml:space="preserve">o </w:t>
      </w:r>
      <w:r>
        <w:rPr>
          <w:rFonts w:ascii="Times New Roman" w:hAnsi="Times New Roman" w:cs="Times New Roman"/>
          <w:iCs/>
          <w:sz w:val="28"/>
          <w:szCs w:val="28"/>
        </w:rPr>
        <w:t xml:space="preserve">di non </w:t>
      </w:r>
      <w:r w:rsidR="00C665F5">
        <w:rPr>
          <w:rFonts w:ascii="Times New Roman" w:hAnsi="Times New Roman" w:cs="Times New Roman"/>
          <w:iCs/>
          <w:sz w:val="28"/>
          <w:szCs w:val="28"/>
        </w:rPr>
        <w:t xml:space="preserve">voler </w:t>
      </w:r>
      <w:r>
        <w:rPr>
          <w:rFonts w:ascii="Times New Roman" w:hAnsi="Times New Roman" w:cs="Times New Roman"/>
          <w:iCs/>
          <w:sz w:val="28"/>
          <w:szCs w:val="28"/>
        </w:rPr>
        <w:t>intervenire</w:t>
      </w:r>
      <w:r w:rsidR="00C665F5">
        <w:rPr>
          <w:rFonts w:ascii="Times New Roman" w:hAnsi="Times New Roman" w:cs="Times New Roman"/>
          <w:iCs/>
          <w:sz w:val="28"/>
          <w:szCs w:val="28"/>
        </w:rPr>
        <w:t xml:space="preserve"> o di non volerlo per il momento, rinviando al futuro, anche prossimo, ogni intervento</w:t>
      </w:r>
      <w:r w:rsidR="001245DC">
        <w:rPr>
          <w:rFonts w:ascii="Times New Roman" w:hAnsi="Times New Roman" w:cs="Times New Roman"/>
          <w:iCs/>
          <w:sz w:val="28"/>
          <w:szCs w:val="28"/>
        </w:rPr>
        <w:t>, o deve semplicemente non avere deciso al</w:t>
      </w:r>
      <w:r w:rsidR="000E483A">
        <w:rPr>
          <w:rFonts w:ascii="Times New Roman" w:hAnsi="Times New Roman" w:cs="Times New Roman"/>
          <w:iCs/>
          <w:sz w:val="28"/>
          <w:szCs w:val="28"/>
        </w:rPr>
        <w:t>cunché, seppure l’intervento sia</w:t>
      </w:r>
      <w:r w:rsidR="001245DC">
        <w:rPr>
          <w:rFonts w:ascii="Times New Roman" w:hAnsi="Times New Roman" w:cs="Times New Roman"/>
          <w:iCs/>
          <w:sz w:val="28"/>
          <w:szCs w:val="28"/>
        </w:rPr>
        <w:t xml:space="preserve"> stato posto all’ordine del giorno.</w:t>
      </w:r>
    </w:p>
    <w:p w:rsidR="00CF3427" w:rsidRDefault="00CF3427" w:rsidP="00E854F4">
      <w:pPr>
        <w:jc w:val="both"/>
        <w:rPr>
          <w:rFonts w:ascii="Times New Roman" w:hAnsi="Times New Roman" w:cs="Times New Roman"/>
          <w:iCs/>
          <w:sz w:val="28"/>
          <w:szCs w:val="28"/>
        </w:rPr>
      </w:pPr>
      <w:r>
        <w:rPr>
          <w:rFonts w:ascii="Times New Roman" w:hAnsi="Times New Roman" w:cs="Times New Roman"/>
          <w:iCs/>
          <w:sz w:val="28"/>
          <w:szCs w:val="28"/>
        </w:rPr>
        <w:t>O</w:t>
      </w:r>
      <w:r w:rsidR="000D24C6">
        <w:rPr>
          <w:rFonts w:ascii="Times New Roman" w:hAnsi="Times New Roman" w:cs="Times New Roman"/>
          <w:iCs/>
          <w:sz w:val="28"/>
          <w:szCs w:val="28"/>
        </w:rPr>
        <w:t>ppure</w:t>
      </w:r>
      <w:r w:rsidR="000E483A">
        <w:rPr>
          <w:rFonts w:ascii="Times New Roman" w:hAnsi="Times New Roman" w:cs="Times New Roman"/>
          <w:iCs/>
          <w:sz w:val="28"/>
          <w:szCs w:val="28"/>
        </w:rPr>
        <w:t>, è questo il secondo caso previsto dalla norma,</w:t>
      </w:r>
      <w:r w:rsidR="000D24C6">
        <w:rPr>
          <w:rFonts w:ascii="Times New Roman" w:hAnsi="Times New Roman" w:cs="Times New Roman"/>
          <w:iCs/>
          <w:sz w:val="28"/>
          <w:szCs w:val="28"/>
        </w:rPr>
        <w:t xml:space="preserve"> non deve essere stata raggiunta la maggioranza indicata dalla legge</w:t>
      </w:r>
      <w:r w:rsidR="00C366B2">
        <w:rPr>
          <w:rFonts w:ascii="Times New Roman" w:hAnsi="Times New Roman" w:cs="Times New Roman"/>
          <w:iCs/>
          <w:sz w:val="28"/>
          <w:szCs w:val="28"/>
        </w:rPr>
        <w:t xml:space="preserve"> per questo tipo di intervento</w:t>
      </w:r>
      <w:r>
        <w:rPr>
          <w:rFonts w:ascii="Times New Roman" w:hAnsi="Times New Roman" w:cs="Times New Roman"/>
          <w:iCs/>
          <w:sz w:val="28"/>
          <w:szCs w:val="28"/>
        </w:rPr>
        <w:t xml:space="preserve">: </w:t>
      </w:r>
      <w:r w:rsidR="00B35183">
        <w:rPr>
          <w:rFonts w:ascii="Times New Roman" w:hAnsi="Times New Roman" w:cs="Times New Roman"/>
          <w:iCs/>
          <w:sz w:val="28"/>
          <w:szCs w:val="28"/>
        </w:rPr>
        <w:t>d</w:t>
      </w:r>
      <w:r w:rsidR="00C366B2">
        <w:rPr>
          <w:rFonts w:ascii="Times New Roman" w:hAnsi="Times New Roman" w:cs="Times New Roman"/>
          <w:iCs/>
          <w:sz w:val="28"/>
          <w:szCs w:val="28"/>
        </w:rPr>
        <w:t>i solito, nel caso di spesa</w:t>
      </w:r>
      <w:r w:rsidR="00B35183">
        <w:rPr>
          <w:rFonts w:ascii="Times New Roman" w:hAnsi="Times New Roman" w:cs="Times New Roman"/>
          <w:iCs/>
          <w:sz w:val="28"/>
          <w:szCs w:val="28"/>
        </w:rPr>
        <w:t xml:space="preserve"> consistente, </w:t>
      </w:r>
      <w:r w:rsidR="00C366B2">
        <w:rPr>
          <w:rFonts w:ascii="Times New Roman" w:hAnsi="Times New Roman" w:cs="Times New Roman"/>
          <w:iCs/>
          <w:sz w:val="28"/>
          <w:szCs w:val="28"/>
        </w:rPr>
        <w:t>il voto favorevole della maggioranza dei</w:t>
      </w:r>
      <w:r w:rsidR="000D24C6">
        <w:rPr>
          <w:rFonts w:ascii="Times New Roman" w:hAnsi="Times New Roman" w:cs="Times New Roman"/>
          <w:iCs/>
          <w:sz w:val="28"/>
          <w:szCs w:val="28"/>
        </w:rPr>
        <w:t xml:space="preserve"> partecipanti all’assemblea che rappresentino almeno la metà d</w:t>
      </w:r>
      <w:r>
        <w:rPr>
          <w:rFonts w:ascii="Times New Roman" w:hAnsi="Times New Roman" w:cs="Times New Roman"/>
          <w:iCs/>
          <w:sz w:val="28"/>
          <w:szCs w:val="28"/>
        </w:rPr>
        <w:t>el valore dell’edificio.</w:t>
      </w:r>
    </w:p>
    <w:p w:rsidR="000D24C6" w:rsidRDefault="00CF3427" w:rsidP="00E854F4">
      <w:pPr>
        <w:jc w:val="both"/>
        <w:rPr>
          <w:rFonts w:ascii="Times New Roman" w:hAnsi="Times New Roman" w:cs="Times New Roman"/>
          <w:iCs/>
          <w:sz w:val="28"/>
          <w:szCs w:val="28"/>
        </w:rPr>
      </w:pPr>
      <w:r>
        <w:rPr>
          <w:rFonts w:ascii="Times New Roman" w:hAnsi="Times New Roman" w:cs="Times New Roman"/>
          <w:iCs/>
          <w:sz w:val="28"/>
          <w:szCs w:val="28"/>
        </w:rPr>
        <w:t>O, ancora,</w:t>
      </w:r>
      <w:r w:rsidR="000D24C6">
        <w:rPr>
          <w:rFonts w:ascii="Times New Roman" w:hAnsi="Times New Roman" w:cs="Times New Roman"/>
          <w:iCs/>
          <w:sz w:val="28"/>
          <w:szCs w:val="28"/>
        </w:rPr>
        <w:t xml:space="preserve"> </w:t>
      </w:r>
      <w:r w:rsidR="000E483A">
        <w:rPr>
          <w:rFonts w:ascii="Times New Roman" w:hAnsi="Times New Roman" w:cs="Times New Roman"/>
          <w:iCs/>
          <w:sz w:val="28"/>
          <w:szCs w:val="28"/>
        </w:rPr>
        <w:t xml:space="preserve">venendo al terzo caso, </w:t>
      </w:r>
      <w:r w:rsidR="00280E2F">
        <w:rPr>
          <w:rFonts w:ascii="Times New Roman" w:hAnsi="Times New Roman" w:cs="Times New Roman"/>
          <w:iCs/>
          <w:sz w:val="28"/>
          <w:szCs w:val="28"/>
        </w:rPr>
        <w:t xml:space="preserve">occorre </w:t>
      </w:r>
      <w:r w:rsidR="000D24C6">
        <w:rPr>
          <w:rFonts w:ascii="Times New Roman" w:hAnsi="Times New Roman" w:cs="Times New Roman"/>
          <w:iCs/>
          <w:sz w:val="28"/>
          <w:szCs w:val="28"/>
        </w:rPr>
        <w:t xml:space="preserve">che la delibera </w:t>
      </w:r>
      <w:r w:rsidR="00C665F5">
        <w:rPr>
          <w:rFonts w:ascii="Times New Roman" w:hAnsi="Times New Roman" w:cs="Times New Roman"/>
          <w:iCs/>
          <w:sz w:val="28"/>
          <w:szCs w:val="28"/>
        </w:rPr>
        <w:t xml:space="preserve">che dispone l’intervento </w:t>
      </w:r>
      <w:r w:rsidR="000D24C6">
        <w:rPr>
          <w:rFonts w:ascii="Times New Roman" w:hAnsi="Times New Roman" w:cs="Times New Roman"/>
          <w:iCs/>
          <w:sz w:val="28"/>
          <w:szCs w:val="28"/>
        </w:rPr>
        <w:t>sia</w:t>
      </w:r>
      <w:r w:rsidR="001245DC">
        <w:rPr>
          <w:rFonts w:ascii="Times New Roman" w:hAnsi="Times New Roman" w:cs="Times New Roman"/>
          <w:iCs/>
          <w:sz w:val="28"/>
          <w:szCs w:val="28"/>
        </w:rPr>
        <w:t xml:space="preserve"> stata adottata</w:t>
      </w:r>
      <w:r w:rsidR="002B303D">
        <w:rPr>
          <w:rFonts w:ascii="Times New Roman" w:hAnsi="Times New Roman" w:cs="Times New Roman"/>
          <w:iCs/>
          <w:sz w:val="28"/>
          <w:szCs w:val="28"/>
        </w:rPr>
        <w:t>,</w:t>
      </w:r>
      <w:r w:rsidR="000D24C6">
        <w:rPr>
          <w:rFonts w:ascii="Times New Roman" w:hAnsi="Times New Roman" w:cs="Times New Roman"/>
          <w:iCs/>
          <w:sz w:val="28"/>
          <w:szCs w:val="28"/>
        </w:rPr>
        <w:t xml:space="preserve"> ma </w:t>
      </w:r>
      <w:r w:rsidR="00280E2F">
        <w:rPr>
          <w:rFonts w:ascii="Times New Roman" w:hAnsi="Times New Roman" w:cs="Times New Roman"/>
          <w:iCs/>
          <w:sz w:val="28"/>
          <w:szCs w:val="28"/>
        </w:rPr>
        <w:t xml:space="preserve">che </w:t>
      </w:r>
      <w:r w:rsidR="000D24C6">
        <w:rPr>
          <w:rFonts w:ascii="Times New Roman" w:hAnsi="Times New Roman" w:cs="Times New Roman"/>
          <w:iCs/>
          <w:sz w:val="28"/>
          <w:szCs w:val="28"/>
        </w:rPr>
        <w:t>l’amministratore non ne dia esecuzione.</w:t>
      </w:r>
    </w:p>
    <w:p w:rsidR="00DB47B9" w:rsidRDefault="00B35183" w:rsidP="00E854F4">
      <w:pPr>
        <w:jc w:val="both"/>
        <w:rPr>
          <w:rFonts w:ascii="Times New Roman" w:hAnsi="Times New Roman" w:cs="Times New Roman"/>
          <w:iCs/>
          <w:sz w:val="28"/>
          <w:szCs w:val="28"/>
        </w:rPr>
      </w:pPr>
      <w:r>
        <w:rPr>
          <w:rFonts w:ascii="Times New Roman" w:hAnsi="Times New Roman" w:cs="Times New Roman"/>
          <w:iCs/>
          <w:sz w:val="28"/>
          <w:szCs w:val="28"/>
        </w:rPr>
        <w:t>Il passaggio del</w:t>
      </w:r>
      <w:r w:rsidR="000D24C6">
        <w:rPr>
          <w:rFonts w:ascii="Times New Roman" w:hAnsi="Times New Roman" w:cs="Times New Roman"/>
          <w:iCs/>
          <w:sz w:val="28"/>
          <w:szCs w:val="28"/>
        </w:rPr>
        <w:t>l’</w:t>
      </w:r>
      <w:r>
        <w:rPr>
          <w:rFonts w:ascii="Times New Roman" w:hAnsi="Times New Roman" w:cs="Times New Roman"/>
          <w:iCs/>
          <w:sz w:val="28"/>
          <w:szCs w:val="28"/>
        </w:rPr>
        <w:t>assemblea condominiale</w:t>
      </w:r>
      <w:r w:rsidR="000D24C6">
        <w:rPr>
          <w:rFonts w:ascii="Times New Roman" w:hAnsi="Times New Roman" w:cs="Times New Roman"/>
          <w:iCs/>
          <w:sz w:val="28"/>
          <w:szCs w:val="28"/>
        </w:rPr>
        <w:t xml:space="preserve"> è indispensabile</w:t>
      </w:r>
      <w:r w:rsidR="00C665F5">
        <w:rPr>
          <w:rFonts w:ascii="Times New Roman" w:hAnsi="Times New Roman" w:cs="Times New Roman"/>
          <w:iCs/>
          <w:sz w:val="28"/>
          <w:szCs w:val="28"/>
        </w:rPr>
        <w:t>.</w:t>
      </w:r>
      <w:r w:rsidR="00B207AA">
        <w:rPr>
          <w:rFonts w:ascii="Times New Roman" w:hAnsi="Times New Roman" w:cs="Times New Roman"/>
          <w:iCs/>
          <w:sz w:val="28"/>
          <w:szCs w:val="28"/>
        </w:rPr>
        <w:t xml:space="preserve"> </w:t>
      </w:r>
      <w:r w:rsidR="00B207AA" w:rsidRPr="00C665F5">
        <w:rPr>
          <w:rFonts w:ascii="Times New Roman" w:hAnsi="Times New Roman" w:cs="Times New Roman"/>
          <w:iCs/>
          <w:sz w:val="28"/>
          <w:szCs w:val="28"/>
          <w:lang w:val="en-GB"/>
        </w:rPr>
        <w:t>(</w:t>
      </w:r>
      <w:r w:rsidR="005C2B90" w:rsidRPr="00C665F5">
        <w:rPr>
          <w:rFonts w:ascii="Times New Roman" w:hAnsi="Times New Roman" w:cs="Times New Roman"/>
          <w:iCs/>
          <w:sz w:val="28"/>
          <w:szCs w:val="28"/>
          <w:lang w:val="en-GB"/>
        </w:rPr>
        <w:t xml:space="preserve">Cass. n. 4616/2012, </w:t>
      </w:r>
      <w:r w:rsidR="00A857D4" w:rsidRPr="00C665F5">
        <w:rPr>
          <w:rFonts w:ascii="Times New Roman" w:hAnsi="Times New Roman" w:cs="Times New Roman"/>
          <w:iCs/>
          <w:sz w:val="28"/>
          <w:szCs w:val="28"/>
          <w:lang w:val="en-GB"/>
        </w:rPr>
        <w:t xml:space="preserve">Cass. n. 5889/2001, Trib. </w:t>
      </w:r>
      <w:r w:rsidR="00A857D4">
        <w:rPr>
          <w:rFonts w:ascii="Times New Roman" w:hAnsi="Times New Roman" w:cs="Times New Roman"/>
          <w:iCs/>
          <w:sz w:val="28"/>
          <w:szCs w:val="28"/>
        </w:rPr>
        <w:t xml:space="preserve">Nola, 26/4/2011 e </w:t>
      </w:r>
      <w:proofErr w:type="spellStart"/>
      <w:r w:rsidR="00A857D4">
        <w:rPr>
          <w:rFonts w:ascii="Times New Roman" w:hAnsi="Times New Roman" w:cs="Times New Roman"/>
          <w:iCs/>
          <w:sz w:val="28"/>
          <w:szCs w:val="28"/>
        </w:rPr>
        <w:t>Trib</w:t>
      </w:r>
      <w:proofErr w:type="spellEnd"/>
      <w:r w:rsidR="00A857D4">
        <w:rPr>
          <w:rFonts w:ascii="Times New Roman" w:hAnsi="Times New Roman" w:cs="Times New Roman"/>
          <w:iCs/>
          <w:sz w:val="28"/>
          <w:szCs w:val="28"/>
        </w:rPr>
        <w:t>.</w:t>
      </w:r>
      <w:r w:rsidR="000C2CA1">
        <w:rPr>
          <w:rFonts w:ascii="Times New Roman" w:hAnsi="Times New Roman" w:cs="Times New Roman"/>
          <w:iCs/>
          <w:sz w:val="28"/>
          <w:szCs w:val="28"/>
        </w:rPr>
        <w:t xml:space="preserve"> Modena, 24/2/2009)</w:t>
      </w:r>
    </w:p>
    <w:p w:rsidR="000D24C6" w:rsidRDefault="00DB47B9" w:rsidP="00E854F4">
      <w:pPr>
        <w:jc w:val="both"/>
        <w:rPr>
          <w:rFonts w:ascii="Times New Roman" w:hAnsi="Times New Roman" w:cs="Times New Roman"/>
          <w:iCs/>
          <w:sz w:val="28"/>
          <w:szCs w:val="28"/>
        </w:rPr>
      </w:pPr>
      <w:r>
        <w:rPr>
          <w:rFonts w:ascii="Times New Roman" w:hAnsi="Times New Roman" w:cs="Times New Roman"/>
          <w:iCs/>
          <w:sz w:val="28"/>
          <w:szCs w:val="28"/>
        </w:rPr>
        <w:t xml:space="preserve">Il giudice può </w:t>
      </w:r>
      <w:r w:rsidR="00280E2F">
        <w:rPr>
          <w:rFonts w:ascii="Times New Roman" w:hAnsi="Times New Roman" w:cs="Times New Roman"/>
          <w:iCs/>
          <w:sz w:val="28"/>
          <w:szCs w:val="28"/>
        </w:rPr>
        <w:t xml:space="preserve">infatti </w:t>
      </w:r>
      <w:r w:rsidR="000D24C6">
        <w:rPr>
          <w:rFonts w:ascii="Times New Roman" w:hAnsi="Times New Roman" w:cs="Times New Roman"/>
          <w:iCs/>
          <w:sz w:val="28"/>
          <w:szCs w:val="28"/>
        </w:rPr>
        <w:t>entra</w:t>
      </w:r>
      <w:r>
        <w:rPr>
          <w:rFonts w:ascii="Times New Roman" w:hAnsi="Times New Roman" w:cs="Times New Roman"/>
          <w:iCs/>
          <w:sz w:val="28"/>
          <w:szCs w:val="28"/>
        </w:rPr>
        <w:t>re</w:t>
      </w:r>
      <w:r w:rsidR="00C366B2">
        <w:rPr>
          <w:rFonts w:ascii="Times New Roman" w:hAnsi="Times New Roman" w:cs="Times New Roman"/>
          <w:iCs/>
          <w:sz w:val="28"/>
          <w:szCs w:val="28"/>
        </w:rPr>
        <w:t xml:space="preserve"> in questa</w:t>
      </w:r>
      <w:r w:rsidR="000D24C6">
        <w:rPr>
          <w:rFonts w:ascii="Times New Roman" w:hAnsi="Times New Roman" w:cs="Times New Roman"/>
          <w:iCs/>
          <w:sz w:val="28"/>
          <w:szCs w:val="28"/>
        </w:rPr>
        <w:t xml:space="preserve"> materia solo in </w:t>
      </w:r>
      <w:r w:rsidR="00280E2F">
        <w:rPr>
          <w:rFonts w:ascii="Times New Roman" w:hAnsi="Times New Roman" w:cs="Times New Roman"/>
          <w:iCs/>
          <w:sz w:val="28"/>
          <w:szCs w:val="28"/>
        </w:rPr>
        <w:t>“</w:t>
      </w:r>
      <w:r w:rsidR="000D24C6">
        <w:rPr>
          <w:rFonts w:ascii="Times New Roman" w:hAnsi="Times New Roman" w:cs="Times New Roman"/>
          <w:iCs/>
          <w:sz w:val="28"/>
          <w:szCs w:val="28"/>
        </w:rPr>
        <w:t>seconda battuta</w:t>
      </w:r>
      <w:r w:rsidR="002B303D">
        <w:rPr>
          <w:rFonts w:ascii="Times New Roman" w:hAnsi="Times New Roman" w:cs="Times New Roman"/>
          <w:iCs/>
          <w:sz w:val="28"/>
          <w:szCs w:val="28"/>
        </w:rPr>
        <w:t>”</w:t>
      </w:r>
      <w:r w:rsidR="00280E2F">
        <w:rPr>
          <w:rFonts w:ascii="Times New Roman" w:hAnsi="Times New Roman" w:cs="Times New Roman"/>
          <w:iCs/>
          <w:sz w:val="28"/>
          <w:szCs w:val="28"/>
        </w:rPr>
        <w:t xml:space="preserve"> e cioè quand</w:t>
      </w:r>
      <w:r w:rsidR="000D24C6">
        <w:rPr>
          <w:rFonts w:ascii="Times New Roman" w:hAnsi="Times New Roman" w:cs="Times New Roman"/>
          <w:iCs/>
          <w:sz w:val="28"/>
          <w:szCs w:val="28"/>
        </w:rPr>
        <w:t xml:space="preserve">o </w:t>
      </w:r>
      <w:r w:rsidR="00C366B2">
        <w:rPr>
          <w:rFonts w:ascii="Times New Roman" w:hAnsi="Times New Roman" w:cs="Times New Roman"/>
          <w:iCs/>
          <w:sz w:val="28"/>
          <w:szCs w:val="28"/>
        </w:rPr>
        <w:t>vi è</w:t>
      </w:r>
      <w:r w:rsidR="000D24C6">
        <w:rPr>
          <w:rFonts w:ascii="Times New Roman" w:hAnsi="Times New Roman" w:cs="Times New Roman"/>
          <w:iCs/>
          <w:sz w:val="28"/>
          <w:szCs w:val="28"/>
        </w:rPr>
        <w:t xml:space="preserve"> già stato </w:t>
      </w:r>
      <w:r w:rsidR="00256834">
        <w:rPr>
          <w:rFonts w:ascii="Times New Roman" w:hAnsi="Times New Roman" w:cs="Times New Roman"/>
          <w:iCs/>
          <w:sz w:val="28"/>
          <w:szCs w:val="28"/>
        </w:rPr>
        <w:t xml:space="preserve">da parte dei condomini </w:t>
      </w:r>
      <w:r w:rsidR="000D24C6">
        <w:rPr>
          <w:rFonts w:ascii="Times New Roman" w:hAnsi="Times New Roman" w:cs="Times New Roman"/>
          <w:iCs/>
          <w:sz w:val="28"/>
          <w:szCs w:val="28"/>
        </w:rPr>
        <w:t>un tentativo di risolvere la questione</w:t>
      </w:r>
      <w:r w:rsidR="00280E2F">
        <w:rPr>
          <w:rFonts w:ascii="Times New Roman" w:hAnsi="Times New Roman" w:cs="Times New Roman"/>
          <w:iCs/>
          <w:sz w:val="28"/>
          <w:szCs w:val="28"/>
        </w:rPr>
        <w:t xml:space="preserve"> nella sede </w:t>
      </w:r>
      <w:r w:rsidR="00B35183">
        <w:rPr>
          <w:rFonts w:ascii="Times New Roman" w:hAnsi="Times New Roman" w:cs="Times New Roman"/>
          <w:iCs/>
          <w:sz w:val="28"/>
          <w:szCs w:val="28"/>
        </w:rPr>
        <w:t xml:space="preserve">all’uopo deputata dalla legge e cioè in </w:t>
      </w:r>
      <w:r w:rsidR="00280E2F">
        <w:rPr>
          <w:rFonts w:ascii="Times New Roman" w:hAnsi="Times New Roman" w:cs="Times New Roman"/>
          <w:iCs/>
          <w:sz w:val="28"/>
          <w:szCs w:val="28"/>
        </w:rPr>
        <w:t>assemblea.</w:t>
      </w:r>
    </w:p>
    <w:p w:rsidR="00DB47B9" w:rsidRDefault="00DB47B9" w:rsidP="00E854F4">
      <w:pPr>
        <w:jc w:val="both"/>
        <w:rPr>
          <w:rFonts w:ascii="Times New Roman" w:hAnsi="Times New Roman" w:cs="Times New Roman"/>
          <w:iCs/>
          <w:sz w:val="28"/>
          <w:szCs w:val="28"/>
        </w:rPr>
      </w:pPr>
      <w:r>
        <w:rPr>
          <w:rFonts w:ascii="Times New Roman" w:hAnsi="Times New Roman" w:cs="Times New Roman"/>
          <w:iCs/>
          <w:sz w:val="28"/>
          <w:szCs w:val="28"/>
        </w:rPr>
        <w:t>Il proprietario dell’immobile sottostante a</w:t>
      </w:r>
      <w:r w:rsidR="00280E2F">
        <w:rPr>
          <w:rFonts w:ascii="Times New Roman" w:hAnsi="Times New Roman" w:cs="Times New Roman"/>
          <w:iCs/>
          <w:sz w:val="28"/>
          <w:szCs w:val="28"/>
        </w:rPr>
        <w:t>l</w:t>
      </w:r>
      <w:r>
        <w:rPr>
          <w:rFonts w:ascii="Times New Roman" w:hAnsi="Times New Roman" w:cs="Times New Roman"/>
          <w:iCs/>
          <w:sz w:val="28"/>
          <w:szCs w:val="28"/>
        </w:rPr>
        <w:t xml:space="preserve"> tetto deve p</w:t>
      </w:r>
      <w:r w:rsidR="00280E2F">
        <w:rPr>
          <w:rFonts w:ascii="Times New Roman" w:hAnsi="Times New Roman" w:cs="Times New Roman"/>
          <w:iCs/>
          <w:sz w:val="28"/>
          <w:szCs w:val="28"/>
        </w:rPr>
        <w:t>ertanto,</w:t>
      </w:r>
      <w:r>
        <w:rPr>
          <w:rFonts w:ascii="Times New Roman" w:hAnsi="Times New Roman" w:cs="Times New Roman"/>
          <w:iCs/>
          <w:sz w:val="28"/>
          <w:szCs w:val="28"/>
        </w:rPr>
        <w:t xml:space="preserve"> prima di tutto</w:t>
      </w:r>
      <w:r w:rsidR="00280E2F">
        <w:rPr>
          <w:rFonts w:ascii="Times New Roman" w:hAnsi="Times New Roman" w:cs="Times New Roman"/>
          <w:iCs/>
          <w:sz w:val="28"/>
          <w:szCs w:val="28"/>
        </w:rPr>
        <w:t>,</w:t>
      </w:r>
      <w:r>
        <w:rPr>
          <w:rFonts w:ascii="Times New Roman" w:hAnsi="Times New Roman" w:cs="Times New Roman"/>
          <w:iCs/>
          <w:sz w:val="28"/>
          <w:szCs w:val="28"/>
        </w:rPr>
        <w:t xml:space="preserve"> promuovere una decisone </w:t>
      </w:r>
      <w:r w:rsidR="00256834">
        <w:rPr>
          <w:rFonts w:ascii="Times New Roman" w:hAnsi="Times New Roman" w:cs="Times New Roman"/>
          <w:iCs/>
          <w:sz w:val="28"/>
          <w:szCs w:val="28"/>
        </w:rPr>
        <w:t>da parte de</w:t>
      </w:r>
      <w:r w:rsidR="00C366B2">
        <w:rPr>
          <w:rFonts w:ascii="Times New Roman" w:hAnsi="Times New Roman" w:cs="Times New Roman"/>
          <w:iCs/>
          <w:sz w:val="28"/>
          <w:szCs w:val="28"/>
        </w:rPr>
        <w:t>i condomini</w:t>
      </w:r>
      <w:r>
        <w:rPr>
          <w:rFonts w:ascii="Times New Roman" w:hAnsi="Times New Roman" w:cs="Times New Roman"/>
          <w:iCs/>
          <w:sz w:val="28"/>
          <w:szCs w:val="28"/>
        </w:rPr>
        <w:t>.</w:t>
      </w:r>
    </w:p>
    <w:p w:rsidR="00275D0D" w:rsidRDefault="00DB47B9" w:rsidP="00280E2F">
      <w:pPr>
        <w:jc w:val="both"/>
        <w:rPr>
          <w:rFonts w:ascii="Times New Roman" w:hAnsi="Times New Roman" w:cs="Times New Roman"/>
          <w:sz w:val="28"/>
          <w:szCs w:val="28"/>
        </w:rPr>
      </w:pPr>
      <w:r>
        <w:rPr>
          <w:rFonts w:ascii="Times New Roman" w:hAnsi="Times New Roman" w:cs="Times New Roman"/>
          <w:iCs/>
          <w:sz w:val="28"/>
          <w:szCs w:val="28"/>
        </w:rPr>
        <w:lastRenderedPageBreak/>
        <w:t xml:space="preserve">Nel caso il risultato </w:t>
      </w:r>
      <w:r w:rsidR="00CF3427">
        <w:rPr>
          <w:rFonts w:ascii="Times New Roman" w:hAnsi="Times New Roman" w:cs="Times New Roman"/>
          <w:iCs/>
          <w:sz w:val="28"/>
          <w:szCs w:val="28"/>
        </w:rPr>
        <w:t xml:space="preserve">sperato </w:t>
      </w:r>
      <w:r>
        <w:rPr>
          <w:rFonts w:ascii="Times New Roman" w:hAnsi="Times New Roman" w:cs="Times New Roman"/>
          <w:iCs/>
          <w:sz w:val="28"/>
          <w:szCs w:val="28"/>
        </w:rPr>
        <w:t xml:space="preserve">non venga raggiunto sembrerebbe </w:t>
      </w:r>
      <w:r w:rsidR="00280E2F">
        <w:rPr>
          <w:rFonts w:ascii="Times New Roman" w:hAnsi="Times New Roman" w:cs="Times New Roman"/>
          <w:iCs/>
          <w:sz w:val="28"/>
          <w:szCs w:val="28"/>
        </w:rPr>
        <w:t xml:space="preserve">allora </w:t>
      </w:r>
      <w:r>
        <w:rPr>
          <w:rFonts w:ascii="Times New Roman" w:hAnsi="Times New Roman" w:cs="Times New Roman"/>
          <w:iCs/>
          <w:sz w:val="28"/>
          <w:szCs w:val="28"/>
        </w:rPr>
        <w:t xml:space="preserve">possibile </w:t>
      </w:r>
      <w:r w:rsidR="000E483A">
        <w:rPr>
          <w:rFonts w:ascii="Times New Roman" w:hAnsi="Times New Roman" w:cs="Times New Roman"/>
          <w:iCs/>
          <w:sz w:val="28"/>
          <w:szCs w:val="28"/>
        </w:rPr>
        <w:t xml:space="preserve">per il </w:t>
      </w:r>
      <w:r w:rsidR="00CF3427">
        <w:rPr>
          <w:rFonts w:ascii="Times New Roman" w:hAnsi="Times New Roman" w:cs="Times New Roman"/>
          <w:iCs/>
          <w:sz w:val="28"/>
          <w:szCs w:val="28"/>
        </w:rPr>
        <w:t xml:space="preserve">condomino </w:t>
      </w:r>
      <w:r w:rsidR="000E483A">
        <w:rPr>
          <w:rFonts w:ascii="Times New Roman" w:hAnsi="Times New Roman" w:cs="Times New Roman"/>
          <w:iCs/>
          <w:sz w:val="28"/>
          <w:szCs w:val="28"/>
        </w:rPr>
        <w:t>il cui immobile è situato sotto al tetto</w:t>
      </w:r>
      <w:r w:rsidR="00CF3427">
        <w:rPr>
          <w:rFonts w:ascii="Times New Roman" w:hAnsi="Times New Roman" w:cs="Times New Roman"/>
          <w:iCs/>
          <w:sz w:val="28"/>
          <w:szCs w:val="28"/>
        </w:rPr>
        <w:t xml:space="preserve">, </w:t>
      </w:r>
      <w:r>
        <w:rPr>
          <w:rFonts w:ascii="Times New Roman" w:hAnsi="Times New Roman" w:cs="Times New Roman"/>
          <w:iCs/>
          <w:sz w:val="28"/>
          <w:szCs w:val="28"/>
        </w:rPr>
        <w:t>adire il giudice</w:t>
      </w:r>
      <w:r w:rsidR="001245DC">
        <w:rPr>
          <w:rFonts w:ascii="Times New Roman" w:hAnsi="Times New Roman" w:cs="Times New Roman"/>
          <w:iCs/>
          <w:sz w:val="28"/>
          <w:szCs w:val="28"/>
        </w:rPr>
        <w:t>,</w:t>
      </w:r>
      <w:r w:rsidR="00280E2F">
        <w:rPr>
          <w:rFonts w:ascii="Times New Roman" w:hAnsi="Times New Roman" w:cs="Times New Roman"/>
          <w:iCs/>
          <w:sz w:val="28"/>
          <w:szCs w:val="28"/>
        </w:rPr>
        <w:t xml:space="preserve"> ai sensi dell’art. 1105, quarto comma, c.c.</w:t>
      </w:r>
      <w:r w:rsidR="00C366B2">
        <w:rPr>
          <w:rFonts w:ascii="Times New Roman" w:hAnsi="Times New Roman" w:cs="Times New Roman"/>
          <w:iCs/>
          <w:sz w:val="28"/>
          <w:szCs w:val="28"/>
        </w:rPr>
        <w:t>, visto che</w:t>
      </w:r>
      <w:r>
        <w:rPr>
          <w:rFonts w:ascii="Times New Roman" w:hAnsi="Times New Roman" w:cs="Times New Roman"/>
          <w:iCs/>
          <w:sz w:val="28"/>
          <w:szCs w:val="28"/>
        </w:rPr>
        <w:t xml:space="preserve"> l’art. 1139, c.c. </w:t>
      </w:r>
      <w:r w:rsidR="00280E2F">
        <w:rPr>
          <w:rFonts w:ascii="Times New Roman" w:hAnsi="Times New Roman" w:cs="Times New Roman"/>
          <w:iCs/>
          <w:sz w:val="28"/>
          <w:szCs w:val="28"/>
        </w:rPr>
        <w:t xml:space="preserve">(dettato in materia di condominio) </w:t>
      </w:r>
      <w:r w:rsidR="00B35183">
        <w:rPr>
          <w:rFonts w:ascii="Times New Roman" w:hAnsi="Times New Roman" w:cs="Times New Roman"/>
          <w:iCs/>
          <w:sz w:val="28"/>
          <w:szCs w:val="28"/>
        </w:rPr>
        <w:t xml:space="preserve">prevede che </w:t>
      </w:r>
      <w:r>
        <w:rPr>
          <w:rFonts w:ascii="Times New Roman" w:hAnsi="Times New Roman" w:cs="Times New Roman"/>
          <w:iCs/>
          <w:sz w:val="28"/>
          <w:szCs w:val="28"/>
        </w:rPr>
        <w:t>“</w:t>
      </w:r>
      <w:r w:rsidRPr="00DB47B9">
        <w:rPr>
          <w:rFonts w:ascii="Times New Roman" w:hAnsi="Times New Roman" w:cs="Times New Roman"/>
          <w:i/>
          <w:iCs/>
          <w:sz w:val="28"/>
          <w:szCs w:val="28"/>
        </w:rPr>
        <w:t>Per quanto non è espressamente previsto da questo capo si osservano le norme sulla comunione in generale.</w:t>
      </w:r>
      <w:r>
        <w:rPr>
          <w:rFonts w:ascii="Times New Roman" w:hAnsi="Times New Roman" w:cs="Times New Roman"/>
          <w:iCs/>
          <w:sz w:val="28"/>
          <w:szCs w:val="28"/>
        </w:rPr>
        <w:t>”.</w:t>
      </w:r>
    </w:p>
    <w:p w:rsidR="00256834" w:rsidRDefault="00256834" w:rsidP="00280E2F">
      <w:pPr>
        <w:jc w:val="both"/>
        <w:rPr>
          <w:rFonts w:ascii="Times New Roman" w:hAnsi="Times New Roman" w:cs="Times New Roman"/>
          <w:sz w:val="28"/>
          <w:szCs w:val="28"/>
        </w:rPr>
      </w:pPr>
      <w:r>
        <w:rPr>
          <w:rFonts w:ascii="Times New Roman" w:hAnsi="Times New Roman" w:cs="Times New Roman"/>
          <w:sz w:val="28"/>
          <w:szCs w:val="28"/>
        </w:rPr>
        <w:t>Si è scritto “sembrerebbe</w:t>
      </w:r>
      <w:r w:rsidR="00C665F5">
        <w:rPr>
          <w:rFonts w:ascii="Times New Roman" w:hAnsi="Times New Roman" w:cs="Times New Roman"/>
          <w:sz w:val="28"/>
          <w:szCs w:val="28"/>
        </w:rPr>
        <w:t>”</w:t>
      </w:r>
      <w:r>
        <w:rPr>
          <w:rFonts w:ascii="Times New Roman" w:hAnsi="Times New Roman" w:cs="Times New Roman"/>
          <w:sz w:val="28"/>
          <w:szCs w:val="28"/>
        </w:rPr>
        <w:t>, perché,</w:t>
      </w:r>
      <w:r w:rsidR="00280E2F">
        <w:rPr>
          <w:rFonts w:ascii="Times New Roman" w:hAnsi="Times New Roman" w:cs="Times New Roman"/>
          <w:sz w:val="28"/>
          <w:szCs w:val="28"/>
        </w:rPr>
        <w:t xml:space="preserve"> come al solito</w:t>
      </w:r>
      <w:r>
        <w:rPr>
          <w:rFonts w:ascii="Times New Roman" w:hAnsi="Times New Roman" w:cs="Times New Roman"/>
          <w:sz w:val="28"/>
          <w:szCs w:val="28"/>
        </w:rPr>
        <w:t>, nella materia condominiale</w:t>
      </w:r>
      <w:r w:rsidR="00280E2F">
        <w:rPr>
          <w:rFonts w:ascii="Times New Roman" w:hAnsi="Times New Roman" w:cs="Times New Roman"/>
          <w:sz w:val="28"/>
          <w:szCs w:val="28"/>
        </w:rPr>
        <w:t xml:space="preserve"> </w:t>
      </w:r>
      <w:r>
        <w:rPr>
          <w:rFonts w:ascii="Times New Roman" w:hAnsi="Times New Roman" w:cs="Times New Roman"/>
          <w:sz w:val="28"/>
          <w:szCs w:val="28"/>
        </w:rPr>
        <w:t xml:space="preserve">è </w:t>
      </w:r>
      <w:r w:rsidR="00C665F5">
        <w:rPr>
          <w:rFonts w:ascii="Times New Roman" w:hAnsi="Times New Roman" w:cs="Times New Roman"/>
          <w:sz w:val="28"/>
          <w:szCs w:val="28"/>
        </w:rPr>
        <w:t xml:space="preserve">assai </w:t>
      </w:r>
      <w:r w:rsidR="006C3D6A">
        <w:rPr>
          <w:rFonts w:ascii="Times New Roman" w:hAnsi="Times New Roman" w:cs="Times New Roman"/>
          <w:sz w:val="28"/>
          <w:szCs w:val="28"/>
        </w:rPr>
        <w:t>difficile</w:t>
      </w:r>
      <w:r w:rsidR="00CF3427">
        <w:rPr>
          <w:rFonts w:ascii="Times New Roman" w:hAnsi="Times New Roman" w:cs="Times New Roman"/>
          <w:sz w:val="28"/>
          <w:szCs w:val="28"/>
        </w:rPr>
        <w:t xml:space="preserve"> </w:t>
      </w:r>
      <w:r w:rsidR="006C3D6A">
        <w:rPr>
          <w:rFonts w:ascii="Times New Roman" w:hAnsi="Times New Roman" w:cs="Times New Roman"/>
          <w:sz w:val="28"/>
          <w:szCs w:val="28"/>
        </w:rPr>
        <w:t xml:space="preserve">avere </w:t>
      </w:r>
      <w:r w:rsidR="00CF3427">
        <w:rPr>
          <w:rFonts w:ascii="Times New Roman" w:hAnsi="Times New Roman" w:cs="Times New Roman"/>
          <w:sz w:val="28"/>
          <w:szCs w:val="28"/>
        </w:rPr>
        <w:t xml:space="preserve">delle </w:t>
      </w:r>
      <w:r>
        <w:rPr>
          <w:rFonts w:ascii="Times New Roman" w:hAnsi="Times New Roman" w:cs="Times New Roman"/>
          <w:sz w:val="28"/>
          <w:szCs w:val="28"/>
        </w:rPr>
        <w:t>certezze.</w:t>
      </w:r>
    </w:p>
    <w:p w:rsidR="003609CE" w:rsidRDefault="003609CE" w:rsidP="00C16B06">
      <w:pPr>
        <w:jc w:val="both"/>
        <w:rPr>
          <w:rFonts w:ascii="Times New Roman" w:hAnsi="Times New Roman" w:cs="Times New Roman"/>
          <w:sz w:val="28"/>
          <w:szCs w:val="28"/>
        </w:rPr>
      </w:pPr>
    </w:p>
    <w:p w:rsidR="00C16B06" w:rsidRPr="003C5857" w:rsidRDefault="00DE3B6C" w:rsidP="003C5857">
      <w:pPr>
        <w:pStyle w:val="Titolo1"/>
        <w:rPr>
          <w:rFonts w:ascii="Times New Roman" w:hAnsi="Times New Roman" w:cs="Times New Roman"/>
          <w:color w:val="auto"/>
          <w:sz w:val="28"/>
          <w:szCs w:val="28"/>
        </w:rPr>
      </w:pPr>
      <w:bookmarkStart w:id="3" w:name="_Toc454834957"/>
      <w:r w:rsidRPr="003C5857">
        <w:rPr>
          <w:rFonts w:ascii="Times New Roman" w:hAnsi="Times New Roman" w:cs="Times New Roman"/>
          <w:color w:val="auto"/>
          <w:sz w:val="28"/>
          <w:szCs w:val="28"/>
        </w:rPr>
        <w:t>4.</w:t>
      </w:r>
      <w:r w:rsidR="00251FF4" w:rsidRPr="003C5857">
        <w:rPr>
          <w:rFonts w:ascii="Times New Roman" w:hAnsi="Times New Roman" w:cs="Times New Roman"/>
          <w:color w:val="auto"/>
          <w:sz w:val="28"/>
          <w:szCs w:val="28"/>
        </w:rPr>
        <w:t xml:space="preserve"> </w:t>
      </w:r>
      <w:r w:rsidR="007C6D87" w:rsidRPr="003C5857">
        <w:rPr>
          <w:rFonts w:ascii="Times New Roman" w:hAnsi="Times New Roman" w:cs="Times New Roman"/>
          <w:color w:val="auto"/>
          <w:sz w:val="28"/>
          <w:szCs w:val="28"/>
        </w:rPr>
        <w:t>L’AMBITO DI APPLICAZIONE</w:t>
      </w:r>
      <w:bookmarkEnd w:id="3"/>
      <w:r w:rsidR="00C16B06" w:rsidRPr="003C5857">
        <w:rPr>
          <w:rFonts w:ascii="Times New Roman" w:hAnsi="Times New Roman" w:cs="Times New Roman"/>
          <w:color w:val="auto"/>
          <w:sz w:val="28"/>
          <w:szCs w:val="28"/>
        </w:rPr>
        <w:t xml:space="preserve"> </w:t>
      </w:r>
    </w:p>
    <w:p w:rsidR="003609CE" w:rsidRDefault="003609CE" w:rsidP="00C16B06">
      <w:pPr>
        <w:jc w:val="both"/>
        <w:rPr>
          <w:rFonts w:ascii="Times New Roman" w:hAnsi="Times New Roman" w:cs="Times New Roman"/>
          <w:sz w:val="28"/>
          <w:szCs w:val="28"/>
        </w:rPr>
      </w:pPr>
    </w:p>
    <w:p w:rsidR="00C16B06" w:rsidRDefault="00C16B06" w:rsidP="00C16B06">
      <w:pPr>
        <w:jc w:val="both"/>
        <w:rPr>
          <w:rFonts w:ascii="Times New Roman" w:hAnsi="Times New Roman" w:cs="Times New Roman"/>
          <w:sz w:val="28"/>
          <w:szCs w:val="28"/>
        </w:rPr>
      </w:pPr>
      <w:r>
        <w:rPr>
          <w:rFonts w:ascii="Times New Roman" w:hAnsi="Times New Roman" w:cs="Times New Roman"/>
          <w:sz w:val="28"/>
          <w:szCs w:val="28"/>
        </w:rPr>
        <w:t>Il primo ostacolo si trova nell’individuazione dell’ambito di applicazione del quarto comma dell’art. 1105 c.c..</w:t>
      </w:r>
    </w:p>
    <w:p w:rsidR="00335F42" w:rsidRPr="00C16B06" w:rsidRDefault="00251FF4" w:rsidP="00F30BD9">
      <w:pPr>
        <w:pStyle w:val="Titolo1"/>
        <w:rPr>
          <w:rFonts w:ascii="Times New Roman" w:hAnsi="Times New Roman" w:cs="Times New Roman"/>
          <w:color w:val="auto"/>
          <w:sz w:val="28"/>
          <w:szCs w:val="28"/>
        </w:rPr>
      </w:pPr>
      <w:r w:rsidRPr="00C16B06">
        <w:rPr>
          <w:rFonts w:ascii="Times New Roman" w:hAnsi="Times New Roman" w:cs="Times New Roman"/>
          <w:color w:val="auto"/>
          <w:sz w:val="28"/>
          <w:szCs w:val="28"/>
        </w:rPr>
        <w:fldChar w:fldCharType="begin"/>
      </w:r>
      <w:r w:rsidRPr="00C16B06">
        <w:rPr>
          <w:rFonts w:ascii="Times New Roman" w:hAnsi="Times New Roman" w:cs="Times New Roman"/>
          <w:color w:val="auto"/>
          <w:sz w:val="28"/>
          <w:szCs w:val="28"/>
        </w:rPr>
        <w:instrText xml:space="preserve"> XE "4. L’AMBITO DI APPLICAZIONE" \i </w:instrText>
      </w:r>
      <w:r w:rsidRPr="00C16B06">
        <w:rPr>
          <w:rFonts w:ascii="Times New Roman" w:hAnsi="Times New Roman" w:cs="Times New Roman"/>
          <w:color w:val="auto"/>
          <w:sz w:val="28"/>
          <w:szCs w:val="28"/>
        </w:rPr>
        <w:fldChar w:fldCharType="end"/>
      </w:r>
    </w:p>
    <w:p w:rsidR="007C6D87" w:rsidRPr="00F30BD9" w:rsidRDefault="00DE3B6C" w:rsidP="00F30BD9">
      <w:pPr>
        <w:pStyle w:val="Titolo2"/>
      </w:pPr>
      <w:bookmarkStart w:id="4" w:name="_Toc454834958"/>
      <w:r w:rsidRPr="00C16B06">
        <w:rPr>
          <w:rFonts w:ascii="Times New Roman" w:hAnsi="Times New Roman" w:cs="Times New Roman"/>
          <w:color w:val="auto"/>
          <w:sz w:val="28"/>
          <w:szCs w:val="28"/>
        </w:rPr>
        <w:t>4A.</w:t>
      </w:r>
      <w:r w:rsidR="00251FF4" w:rsidRPr="00C16B06">
        <w:rPr>
          <w:rFonts w:ascii="Times New Roman" w:hAnsi="Times New Roman" w:cs="Times New Roman"/>
          <w:color w:val="auto"/>
          <w:sz w:val="28"/>
          <w:szCs w:val="28"/>
        </w:rPr>
        <w:t xml:space="preserve"> </w:t>
      </w:r>
      <w:r w:rsidR="007C6D87" w:rsidRPr="00C16B06">
        <w:rPr>
          <w:rFonts w:ascii="Times New Roman" w:hAnsi="Times New Roman" w:cs="Times New Roman"/>
          <w:color w:val="auto"/>
          <w:sz w:val="28"/>
          <w:szCs w:val="28"/>
        </w:rPr>
        <w:t>IL C.D. CONDOMINIO MINIMO</w:t>
      </w:r>
      <w:bookmarkEnd w:id="4"/>
      <w:r w:rsidR="00251FF4" w:rsidRPr="00F30BD9">
        <w:fldChar w:fldCharType="begin"/>
      </w:r>
      <w:r w:rsidR="00251FF4" w:rsidRPr="00F30BD9">
        <w:instrText xml:space="preserve"> XE "4A. IL C.D. CONDOMINIO MINIMO" \i </w:instrText>
      </w:r>
      <w:r w:rsidR="00251FF4" w:rsidRPr="00F30BD9">
        <w:fldChar w:fldCharType="end"/>
      </w:r>
    </w:p>
    <w:p w:rsidR="003609CE" w:rsidRDefault="003609CE" w:rsidP="00280E2F">
      <w:pPr>
        <w:jc w:val="both"/>
        <w:rPr>
          <w:rFonts w:ascii="Times New Roman" w:hAnsi="Times New Roman" w:cs="Times New Roman"/>
          <w:sz w:val="28"/>
          <w:szCs w:val="28"/>
        </w:rPr>
      </w:pPr>
    </w:p>
    <w:p w:rsidR="008C0958" w:rsidRDefault="008C0958" w:rsidP="00280E2F">
      <w:pPr>
        <w:jc w:val="both"/>
        <w:rPr>
          <w:rFonts w:ascii="Times New Roman" w:hAnsi="Times New Roman" w:cs="Times New Roman"/>
          <w:sz w:val="28"/>
          <w:szCs w:val="28"/>
        </w:rPr>
      </w:pPr>
      <w:r>
        <w:rPr>
          <w:rFonts w:ascii="Times New Roman" w:hAnsi="Times New Roman" w:cs="Times New Roman"/>
          <w:sz w:val="28"/>
          <w:szCs w:val="28"/>
        </w:rPr>
        <w:t>La</w:t>
      </w:r>
      <w:r w:rsidR="0040583E">
        <w:rPr>
          <w:rFonts w:ascii="Times New Roman" w:hAnsi="Times New Roman" w:cs="Times New Roman"/>
          <w:sz w:val="28"/>
          <w:szCs w:val="28"/>
        </w:rPr>
        <w:t xml:space="preserve"> giurisprudenza sembra limitare detta applicazione</w:t>
      </w:r>
      <w:r>
        <w:rPr>
          <w:rFonts w:ascii="Times New Roman" w:hAnsi="Times New Roman" w:cs="Times New Roman"/>
          <w:sz w:val="28"/>
          <w:szCs w:val="28"/>
        </w:rPr>
        <w:t xml:space="preserve"> ai </w:t>
      </w:r>
      <w:r w:rsidR="001245DC">
        <w:rPr>
          <w:rFonts w:ascii="Times New Roman" w:hAnsi="Times New Roman" w:cs="Times New Roman"/>
          <w:sz w:val="28"/>
          <w:szCs w:val="28"/>
        </w:rPr>
        <w:t xml:space="preserve">soli </w:t>
      </w:r>
      <w:r>
        <w:rPr>
          <w:rFonts w:ascii="Times New Roman" w:hAnsi="Times New Roman" w:cs="Times New Roman"/>
          <w:sz w:val="28"/>
          <w:szCs w:val="28"/>
        </w:rPr>
        <w:t>casi di condominio c.d. minimo e cioè di condominio formato da due soli condomini.</w:t>
      </w:r>
    </w:p>
    <w:p w:rsidR="00280E2F" w:rsidRDefault="0040583E" w:rsidP="00280E2F">
      <w:pPr>
        <w:jc w:val="both"/>
        <w:rPr>
          <w:rFonts w:ascii="Times New Roman" w:hAnsi="Times New Roman" w:cs="Times New Roman"/>
          <w:sz w:val="28"/>
          <w:szCs w:val="28"/>
        </w:rPr>
      </w:pPr>
      <w:r>
        <w:rPr>
          <w:rFonts w:ascii="Times New Roman" w:hAnsi="Times New Roman" w:cs="Times New Roman"/>
          <w:sz w:val="28"/>
          <w:szCs w:val="28"/>
        </w:rPr>
        <w:t>La Suprema Corte con la sentenza</w:t>
      </w:r>
      <w:r w:rsidR="00071F72">
        <w:rPr>
          <w:rFonts w:ascii="Times New Roman" w:hAnsi="Times New Roman" w:cs="Times New Roman"/>
          <w:sz w:val="28"/>
          <w:szCs w:val="28"/>
        </w:rPr>
        <w:t xml:space="preserve"> n. 4721/2001</w:t>
      </w:r>
      <w:r w:rsidR="000C2CA1">
        <w:rPr>
          <w:rFonts w:ascii="Times New Roman" w:hAnsi="Times New Roman" w:cs="Times New Roman"/>
          <w:sz w:val="28"/>
          <w:szCs w:val="28"/>
        </w:rPr>
        <w:t xml:space="preserve"> ha ritenuto che</w:t>
      </w:r>
      <w:r w:rsidR="00071F72">
        <w:rPr>
          <w:rFonts w:ascii="Times New Roman" w:hAnsi="Times New Roman" w:cs="Times New Roman"/>
          <w:sz w:val="28"/>
          <w:szCs w:val="28"/>
        </w:rPr>
        <w:t xml:space="preserve"> “</w:t>
      </w:r>
      <w:r w:rsidR="00071F72" w:rsidRPr="00071F72">
        <w:rPr>
          <w:rFonts w:ascii="Times New Roman" w:hAnsi="Times New Roman" w:cs="Times New Roman"/>
          <w:i/>
          <w:sz w:val="28"/>
          <w:szCs w:val="28"/>
        </w:rPr>
        <w:t>se l'assemblea non può deliberare</w:t>
      </w:r>
      <w:r w:rsidR="00071F72">
        <w:rPr>
          <w:rFonts w:ascii="Times New Roman" w:hAnsi="Times New Roman" w:cs="Times New Roman"/>
          <w:sz w:val="28"/>
          <w:szCs w:val="28"/>
        </w:rPr>
        <w:t xml:space="preserve">” – </w:t>
      </w:r>
      <w:proofErr w:type="spellStart"/>
      <w:r w:rsidR="00071F72">
        <w:rPr>
          <w:rFonts w:ascii="Times New Roman" w:hAnsi="Times New Roman" w:cs="Times New Roman"/>
          <w:sz w:val="28"/>
          <w:szCs w:val="28"/>
        </w:rPr>
        <w:t>n.d.r.</w:t>
      </w:r>
      <w:proofErr w:type="spellEnd"/>
      <w:r w:rsidR="00071F72">
        <w:rPr>
          <w:rFonts w:ascii="Times New Roman" w:hAnsi="Times New Roman" w:cs="Times New Roman"/>
          <w:sz w:val="28"/>
          <w:szCs w:val="28"/>
        </w:rPr>
        <w:t xml:space="preserve">: </w:t>
      </w:r>
      <w:r w:rsidR="00CF3427">
        <w:rPr>
          <w:rFonts w:ascii="Times New Roman" w:hAnsi="Times New Roman" w:cs="Times New Roman"/>
          <w:sz w:val="28"/>
          <w:szCs w:val="28"/>
        </w:rPr>
        <w:t xml:space="preserve">se </w:t>
      </w:r>
      <w:r w:rsidR="00071F72">
        <w:rPr>
          <w:rFonts w:ascii="Times New Roman" w:hAnsi="Times New Roman" w:cs="Times New Roman"/>
          <w:sz w:val="28"/>
          <w:szCs w:val="28"/>
        </w:rPr>
        <w:t xml:space="preserve">non si </w:t>
      </w:r>
      <w:r>
        <w:rPr>
          <w:rFonts w:ascii="Times New Roman" w:hAnsi="Times New Roman" w:cs="Times New Roman"/>
          <w:sz w:val="28"/>
          <w:szCs w:val="28"/>
        </w:rPr>
        <w:t xml:space="preserve">piò </w:t>
      </w:r>
      <w:r w:rsidR="00071F72">
        <w:rPr>
          <w:rFonts w:ascii="Times New Roman" w:hAnsi="Times New Roman" w:cs="Times New Roman"/>
          <w:sz w:val="28"/>
          <w:szCs w:val="28"/>
        </w:rPr>
        <w:t>raggiunge la maggioranza - “</w:t>
      </w:r>
      <w:r w:rsidR="00071F72" w:rsidRPr="00071F72">
        <w:rPr>
          <w:rFonts w:ascii="Times New Roman" w:hAnsi="Times New Roman" w:cs="Times New Roman"/>
          <w:i/>
          <w:sz w:val="28"/>
          <w:szCs w:val="28"/>
        </w:rPr>
        <w:t>soccorre la disposizione contenuta nell'art. 1105, comma 4, cod. civ. - applicabile al condominio in virtù del rinvio fissato </w:t>
      </w:r>
      <w:hyperlink r:id="rId6" w:history="1">
        <w:r w:rsidR="00071F72" w:rsidRPr="00071F72">
          <w:rPr>
            <w:rFonts w:ascii="Times New Roman" w:hAnsi="Times New Roman" w:cs="Times New Roman"/>
            <w:i/>
            <w:sz w:val="28"/>
            <w:szCs w:val="28"/>
          </w:rPr>
          <w:t>dall'art. 1139 cod. civ.</w:t>
        </w:r>
      </w:hyperlink>
      <w:r w:rsidR="00071F72" w:rsidRPr="00071F72">
        <w:rPr>
          <w:rFonts w:ascii="Times New Roman" w:hAnsi="Times New Roman" w:cs="Times New Roman"/>
          <w:i/>
          <w:sz w:val="28"/>
          <w:szCs w:val="28"/>
        </w:rPr>
        <w:t> - secondo cui, quando non si formano le maggioranze, ciascun partecipante può ricorrere all'autorità giudiziaria.</w:t>
      </w:r>
      <w:r w:rsidR="00071F72">
        <w:rPr>
          <w:rFonts w:ascii="Times New Roman" w:hAnsi="Times New Roman" w:cs="Times New Roman"/>
          <w:sz w:val="28"/>
          <w:szCs w:val="28"/>
        </w:rPr>
        <w:t>”.</w:t>
      </w:r>
    </w:p>
    <w:p w:rsidR="00071F72" w:rsidRDefault="00B67B83" w:rsidP="00280E2F">
      <w:pPr>
        <w:jc w:val="both"/>
        <w:rPr>
          <w:rFonts w:ascii="Times New Roman" w:hAnsi="Times New Roman" w:cs="Times New Roman"/>
          <w:sz w:val="28"/>
          <w:szCs w:val="28"/>
        </w:rPr>
      </w:pPr>
      <w:r>
        <w:rPr>
          <w:rFonts w:ascii="Times New Roman" w:hAnsi="Times New Roman" w:cs="Times New Roman"/>
          <w:sz w:val="28"/>
          <w:szCs w:val="28"/>
        </w:rPr>
        <w:t>La sen</w:t>
      </w:r>
      <w:r w:rsidR="000C2CA1">
        <w:rPr>
          <w:rFonts w:ascii="Times New Roman" w:hAnsi="Times New Roman" w:cs="Times New Roman"/>
          <w:sz w:val="28"/>
          <w:szCs w:val="28"/>
        </w:rPr>
        <w:t xml:space="preserve">tenza </w:t>
      </w:r>
      <w:r w:rsidR="00B35183">
        <w:rPr>
          <w:rFonts w:ascii="Times New Roman" w:hAnsi="Times New Roman" w:cs="Times New Roman"/>
          <w:sz w:val="28"/>
          <w:szCs w:val="28"/>
        </w:rPr>
        <w:t xml:space="preserve">non fa alcun distinguo </w:t>
      </w:r>
      <w:r w:rsidR="000C2CA1">
        <w:rPr>
          <w:rFonts w:ascii="Times New Roman" w:hAnsi="Times New Roman" w:cs="Times New Roman"/>
          <w:sz w:val="28"/>
          <w:szCs w:val="28"/>
        </w:rPr>
        <w:t xml:space="preserve">esplicito </w:t>
      </w:r>
      <w:r w:rsidR="00B35183">
        <w:rPr>
          <w:rFonts w:ascii="Times New Roman" w:hAnsi="Times New Roman" w:cs="Times New Roman"/>
          <w:sz w:val="28"/>
          <w:szCs w:val="28"/>
        </w:rPr>
        <w:t>riguardo al tipo di co</w:t>
      </w:r>
      <w:r w:rsidR="00C366B2">
        <w:rPr>
          <w:rFonts w:ascii="Times New Roman" w:hAnsi="Times New Roman" w:cs="Times New Roman"/>
          <w:sz w:val="28"/>
          <w:szCs w:val="28"/>
        </w:rPr>
        <w:t xml:space="preserve">ndominio </w:t>
      </w:r>
      <w:r w:rsidR="00CF3427">
        <w:rPr>
          <w:rFonts w:ascii="Times New Roman" w:hAnsi="Times New Roman" w:cs="Times New Roman"/>
          <w:sz w:val="28"/>
          <w:szCs w:val="28"/>
        </w:rPr>
        <w:t>cui la norma è applicabile</w:t>
      </w:r>
      <w:r w:rsidR="000C2CA1">
        <w:rPr>
          <w:rFonts w:ascii="Times New Roman" w:hAnsi="Times New Roman" w:cs="Times New Roman"/>
          <w:sz w:val="28"/>
          <w:szCs w:val="28"/>
        </w:rPr>
        <w:t>, ma a leggerla</w:t>
      </w:r>
      <w:r w:rsidR="00BF0B10">
        <w:rPr>
          <w:rFonts w:ascii="Times New Roman" w:hAnsi="Times New Roman" w:cs="Times New Roman"/>
          <w:sz w:val="28"/>
          <w:szCs w:val="28"/>
        </w:rPr>
        <w:t xml:space="preserve"> integralmente si comprende</w:t>
      </w:r>
      <w:r w:rsidR="000C2CA1">
        <w:rPr>
          <w:rFonts w:ascii="Times New Roman" w:hAnsi="Times New Roman" w:cs="Times New Roman"/>
          <w:sz w:val="28"/>
          <w:szCs w:val="28"/>
        </w:rPr>
        <w:t xml:space="preserve"> che </w:t>
      </w:r>
      <w:r w:rsidR="00BF0B10">
        <w:rPr>
          <w:rFonts w:ascii="Times New Roman" w:hAnsi="Times New Roman" w:cs="Times New Roman"/>
          <w:sz w:val="28"/>
          <w:szCs w:val="28"/>
        </w:rPr>
        <w:t>nella fattispecie sottoposta a giudizio</w:t>
      </w:r>
      <w:r w:rsidR="000C2CA1">
        <w:rPr>
          <w:rFonts w:ascii="Times New Roman" w:hAnsi="Times New Roman" w:cs="Times New Roman"/>
          <w:sz w:val="28"/>
          <w:szCs w:val="28"/>
        </w:rPr>
        <w:t xml:space="preserve"> i condomini erano </w:t>
      </w:r>
      <w:r w:rsidR="00424AE6">
        <w:rPr>
          <w:rFonts w:ascii="Times New Roman" w:hAnsi="Times New Roman" w:cs="Times New Roman"/>
          <w:sz w:val="28"/>
          <w:szCs w:val="28"/>
        </w:rPr>
        <w:t xml:space="preserve">solo </w:t>
      </w:r>
      <w:r w:rsidR="000C2CA1">
        <w:rPr>
          <w:rFonts w:ascii="Times New Roman" w:hAnsi="Times New Roman" w:cs="Times New Roman"/>
          <w:sz w:val="28"/>
          <w:szCs w:val="28"/>
        </w:rPr>
        <w:t>due (</w:t>
      </w:r>
      <w:r w:rsidR="0040583E">
        <w:rPr>
          <w:rFonts w:ascii="Times New Roman" w:hAnsi="Times New Roman" w:cs="Times New Roman"/>
          <w:sz w:val="28"/>
          <w:szCs w:val="28"/>
        </w:rPr>
        <w:t xml:space="preserve">c.d. condominio </w:t>
      </w:r>
      <w:r w:rsidR="000C2CA1">
        <w:rPr>
          <w:rFonts w:ascii="Times New Roman" w:hAnsi="Times New Roman" w:cs="Times New Roman"/>
          <w:sz w:val="28"/>
          <w:szCs w:val="28"/>
        </w:rPr>
        <w:t>minimo)</w:t>
      </w:r>
    </w:p>
    <w:p w:rsidR="00C366B2" w:rsidRDefault="00B35E72" w:rsidP="00B35E72">
      <w:pPr>
        <w:jc w:val="both"/>
      </w:pPr>
      <w:r>
        <w:rPr>
          <w:rFonts w:ascii="Times New Roman" w:hAnsi="Times New Roman" w:cs="Times New Roman"/>
          <w:sz w:val="28"/>
          <w:szCs w:val="28"/>
        </w:rPr>
        <w:t>La di poco successiva Cass. n. 5298/2002,</w:t>
      </w:r>
      <w:r w:rsidR="0016238D">
        <w:rPr>
          <w:rFonts w:ascii="Times New Roman" w:hAnsi="Times New Roman" w:cs="Times New Roman"/>
          <w:sz w:val="28"/>
          <w:szCs w:val="28"/>
        </w:rPr>
        <w:t xml:space="preserve"> s</w:t>
      </w:r>
      <w:r w:rsidR="00C366B2">
        <w:rPr>
          <w:rFonts w:ascii="Times New Roman" w:hAnsi="Times New Roman" w:cs="Times New Roman"/>
          <w:sz w:val="28"/>
          <w:szCs w:val="28"/>
        </w:rPr>
        <w:t>tatuisce</w:t>
      </w:r>
      <w:r>
        <w:rPr>
          <w:rFonts w:ascii="Times New Roman" w:hAnsi="Times New Roman" w:cs="Times New Roman"/>
          <w:sz w:val="28"/>
          <w:szCs w:val="28"/>
        </w:rPr>
        <w:t xml:space="preserve"> che “</w:t>
      </w:r>
      <w:r w:rsidR="00071F72" w:rsidRPr="00B35E72">
        <w:rPr>
          <w:rFonts w:ascii="Times New Roman" w:hAnsi="Times New Roman" w:cs="Times New Roman"/>
          <w:i/>
          <w:sz w:val="28"/>
          <w:szCs w:val="28"/>
        </w:rPr>
        <w:t>La decisione in tal senso adottata dalla Corte di merito si ispira ad una corretta applicazione della norma ex</w:t>
      </w:r>
      <w:r>
        <w:rPr>
          <w:rFonts w:ascii="Times New Roman" w:hAnsi="Times New Roman" w:cs="Times New Roman"/>
          <w:i/>
          <w:sz w:val="28"/>
          <w:szCs w:val="28"/>
        </w:rPr>
        <w:t xml:space="preserve"> </w:t>
      </w:r>
      <w:hyperlink r:id="rId7" w:history="1">
        <w:r w:rsidR="00071F72" w:rsidRPr="00B35E72">
          <w:rPr>
            <w:rFonts w:ascii="Times New Roman" w:hAnsi="Times New Roman" w:cs="Times New Roman"/>
            <w:i/>
            <w:sz w:val="28"/>
            <w:szCs w:val="28"/>
          </w:rPr>
          <w:t>art. 1105 c.c.</w:t>
        </w:r>
      </w:hyperlink>
      <w:r w:rsidR="00071F72" w:rsidRPr="00B35E72">
        <w:rPr>
          <w:rFonts w:ascii="Times New Roman" w:hAnsi="Times New Roman" w:cs="Times New Roman"/>
          <w:i/>
          <w:sz w:val="28"/>
          <w:szCs w:val="28"/>
        </w:rPr>
        <w:t> applicabile al c.d. piccolo condominio composto di due soli partecipanti per effetto del richiamo contenuto </w:t>
      </w:r>
      <w:hyperlink r:id="rId8" w:history="1">
        <w:r w:rsidR="00071F72" w:rsidRPr="00B35E72">
          <w:rPr>
            <w:rFonts w:ascii="Times New Roman" w:hAnsi="Times New Roman" w:cs="Times New Roman"/>
            <w:i/>
            <w:sz w:val="28"/>
            <w:szCs w:val="28"/>
          </w:rPr>
          <w:t>nell'art. 1139 c.c.</w:t>
        </w:r>
      </w:hyperlink>
      <w:r>
        <w:t>.”</w:t>
      </w:r>
      <w:r w:rsidR="00C366B2">
        <w:t>.</w:t>
      </w:r>
    </w:p>
    <w:p w:rsidR="00275D0D" w:rsidRDefault="000C2CA1" w:rsidP="00B35E72">
      <w:pPr>
        <w:jc w:val="both"/>
        <w:rPr>
          <w:rFonts w:ascii="Times New Roman" w:hAnsi="Times New Roman" w:cs="Times New Roman"/>
          <w:sz w:val="28"/>
          <w:szCs w:val="28"/>
        </w:rPr>
      </w:pPr>
      <w:r>
        <w:rPr>
          <w:rFonts w:ascii="Times New Roman" w:hAnsi="Times New Roman" w:cs="Times New Roman"/>
          <w:sz w:val="28"/>
          <w:szCs w:val="28"/>
        </w:rPr>
        <w:t>In questo caso l</w:t>
      </w:r>
      <w:r w:rsidR="00C366B2" w:rsidRPr="00C366B2">
        <w:rPr>
          <w:rFonts w:ascii="Times New Roman" w:hAnsi="Times New Roman" w:cs="Times New Roman"/>
          <w:sz w:val="28"/>
          <w:szCs w:val="28"/>
        </w:rPr>
        <w:t>a sentenza</w:t>
      </w:r>
      <w:r w:rsidR="00B35E72">
        <w:t xml:space="preserve"> </w:t>
      </w:r>
      <w:r w:rsidR="00B67B83">
        <w:rPr>
          <w:rFonts w:ascii="Times New Roman" w:hAnsi="Times New Roman" w:cs="Times New Roman"/>
          <w:sz w:val="28"/>
          <w:szCs w:val="28"/>
        </w:rPr>
        <w:t>fa esplicito</w:t>
      </w:r>
      <w:r w:rsidR="00B35E72" w:rsidRPr="00B35E72">
        <w:rPr>
          <w:rFonts w:ascii="Times New Roman" w:hAnsi="Times New Roman" w:cs="Times New Roman"/>
          <w:sz w:val="28"/>
          <w:szCs w:val="28"/>
        </w:rPr>
        <w:t xml:space="preserve"> </w:t>
      </w:r>
      <w:r>
        <w:rPr>
          <w:rFonts w:ascii="Times New Roman" w:hAnsi="Times New Roman" w:cs="Times New Roman"/>
          <w:sz w:val="28"/>
          <w:szCs w:val="28"/>
        </w:rPr>
        <w:t>riferimento</w:t>
      </w:r>
      <w:r w:rsidRPr="00B35E72">
        <w:rPr>
          <w:rFonts w:ascii="Times New Roman" w:hAnsi="Times New Roman" w:cs="Times New Roman"/>
          <w:sz w:val="28"/>
          <w:szCs w:val="28"/>
        </w:rPr>
        <w:t xml:space="preserve"> </w:t>
      </w:r>
      <w:r w:rsidR="00B35E72" w:rsidRPr="00B35E72">
        <w:rPr>
          <w:rFonts w:ascii="Times New Roman" w:hAnsi="Times New Roman" w:cs="Times New Roman"/>
          <w:sz w:val="28"/>
          <w:szCs w:val="28"/>
        </w:rPr>
        <w:t>a</w:t>
      </w:r>
      <w:r>
        <w:rPr>
          <w:rFonts w:ascii="Times New Roman" w:hAnsi="Times New Roman" w:cs="Times New Roman"/>
          <w:sz w:val="28"/>
          <w:szCs w:val="28"/>
        </w:rPr>
        <w:t xml:space="preserve">l condominio </w:t>
      </w:r>
      <w:r w:rsidR="00B35E72" w:rsidRPr="00B35E72">
        <w:rPr>
          <w:rFonts w:ascii="Times New Roman" w:hAnsi="Times New Roman" w:cs="Times New Roman"/>
          <w:sz w:val="28"/>
          <w:szCs w:val="28"/>
        </w:rPr>
        <w:t>co</w:t>
      </w:r>
      <w:r w:rsidR="00424AE6">
        <w:rPr>
          <w:rFonts w:ascii="Times New Roman" w:hAnsi="Times New Roman" w:cs="Times New Roman"/>
          <w:sz w:val="28"/>
          <w:szCs w:val="28"/>
        </w:rPr>
        <w:t>mposto da due soli condomini</w:t>
      </w:r>
      <w:r w:rsidR="00FD68BB">
        <w:rPr>
          <w:rFonts w:ascii="Times New Roman" w:hAnsi="Times New Roman" w:cs="Times New Roman"/>
          <w:sz w:val="28"/>
          <w:szCs w:val="28"/>
        </w:rPr>
        <w:t>, ma non esclude</w:t>
      </w:r>
      <w:r w:rsidR="00BF0B10">
        <w:rPr>
          <w:rFonts w:ascii="Times New Roman" w:hAnsi="Times New Roman" w:cs="Times New Roman"/>
          <w:sz w:val="28"/>
          <w:szCs w:val="28"/>
        </w:rPr>
        <w:t>, né esplicitamente né impl</w:t>
      </w:r>
      <w:r w:rsidR="00FC6FD9">
        <w:rPr>
          <w:rFonts w:ascii="Times New Roman" w:hAnsi="Times New Roman" w:cs="Times New Roman"/>
          <w:sz w:val="28"/>
          <w:szCs w:val="28"/>
        </w:rPr>
        <w:t>i</w:t>
      </w:r>
      <w:r w:rsidR="00BF0B10">
        <w:rPr>
          <w:rFonts w:ascii="Times New Roman" w:hAnsi="Times New Roman" w:cs="Times New Roman"/>
          <w:sz w:val="28"/>
          <w:szCs w:val="28"/>
        </w:rPr>
        <w:t>citamente,</w:t>
      </w:r>
      <w:r w:rsidR="00424AE6">
        <w:rPr>
          <w:rFonts w:ascii="Times New Roman" w:hAnsi="Times New Roman" w:cs="Times New Roman"/>
          <w:sz w:val="28"/>
          <w:szCs w:val="28"/>
        </w:rPr>
        <w:t xml:space="preserve"> che la norma possa essere</w:t>
      </w:r>
      <w:r w:rsidR="000E483A">
        <w:rPr>
          <w:rFonts w:ascii="Times New Roman" w:hAnsi="Times New Roman" w:cs="Times New Roman"/>
          <w:sz w:val="28"/>
          <w:szCs w:val="28"/>
        </w:rPr>
        <w:t xml:space="preserve"> applica</w:t>
      </w:r>
      <w:r w:rsidR="0072517A">
        <w:rPr>
          <w:rFonts w:ascii="Times New Roman" w:hAnsi="Times New Roman" w:cs="Times New Roman"/>
          <w:sz w:val="28"/>
          <w:szCs w:val="28"/>
        </w:rPr>
        <w:t>ta</w:t>
      </w:r>
      <w:r w:rsidR="00FD68BB">
        <w:rPr>
          <w:rFonts w:ascii="Times New Roman" w:hAnsi="Times New Roman" w:cs="Times New Roman"/>
          <w:sz w:val="28"/>
          <w:szCs w:val="28"/>
        </w:rPr>
        <w:t xml:space="preserve"> ne</w:t>
      </w:r>
      <w:r w:rsidR="008C0958">
        <w:rPr>
          <w:rFonts w:ascii="Times New Roman" w:hAnsi="Times New Roman" w:cs="Times New Roman"/>
          <w:sz w:val="28"/>
          <w:szCs w:val="28"/>
        </w:rPr>
        <w:t>i condominii con più di due condomini.</w:t>
      </w:r>
    </w:p>
    <w:p w:rsidR="002F2604" w:rsidRPr="002F2604" w:rsidRDefault="002F2604" w:rsidP="002F2604">
      <w:pPr>
        <w:jc w:val="both"/>
        <w:rPr>
          <w:rFonts w:ascii="Times New Roman" w:hAnsi="Times New Roman" w:cs="Times New Roman"/>
          <w:sz w:val="28"/>
          <w:szCs w:val="28"/>
        </w:rPr>
      </w:pPr>
      <w:r>
        <w:rPr>
          <w:rFonts w:ascii="Times New Roman" w:hAnsi="Times New Roman" w:cs="Times New Roman"/>
          <w:sz w:val="28"/>
          <w:szCs w:val="28"/>
        </w:rPr>
        <w:t>Nel 2005 la Cassazione, a Sezioni Unite</w:t>
      </w:r>
      <w:r w:rsidR="00D412A4">
        <w:rPr>
          <w:rFonts w:ascii="Times New Roman" w:hAnsi="Times New Roman" w:cs="Times New Roman"/>
          <w:sz w:val="28"/>
          <w:szCs w:val="28"/>
        </w:rPr>
        <w:t xml:space="preserve"> (sentenza n. 2046)</w:t>
      </w:r>
      <w:r>
        <w:rPr>
          <w:rFonts w:ascii="Times New Roman" w:hAnsi="Times New Roman" w:cs="Times New Roman"/>
          <w:sz w:val="28"/>
          <w:szCs w:val="28"/>
        </w:rPr>
        <w:t xml:space="preserve">, decidendo in merito all’applicabilità dell’art. 1134 c.c. al c.d. condominio minimo, sancisce in un suo </w:t>
      </w:r>
      <w:proofErr w:type="spellStart"/>
      <w:r w:rsidRPr="00D412A4">
        <w:rPr>
          <w:rFonts w:ascii="Times New Roman" w:hAnsi="Times New Roman" w:cs="Times New Roman"/>
          <w:i/>
          <w:sz w:val="28"/>
          <w:szCs w:val="28"/>
        </w:rPr>
        <w:t>obiter</w:t>
      </w:r>
      <w:proofErr w:type="spellEnd"/>
      <w:r w:rsidRPr="00D412A4">
        <w:rPr>
          <w:rFonts w:ascii="Times New Roman" w:hAnsi="Times New Roman" w:cs="Times New Roman"/>
          <w:i/>
          <w:sz w:val="28"/>
          <w:szCs w:val="28"/>
        </w:rPr>
        <w:t xml:space="preserve"> </w:t>
      </w:r>
      <w:proofErr w:type="spellStart"/>
      <w:r w:rsidRPr="00D412A4">
        <w:rPr>
          <w:rFonts w:ascii="Times New Roman" w:hAnsi="Times New Roman" w:cs="Times New Roman"/>
          <w:i/>
          <w:sz w:val="28"/>
          <w:szCs w:val="28"/>
        </w:rPr>
        <w:t>dictum</w:t>
      </w:r>
      <w:proofErr w:type="spellEnd"/>
      <w:r>
        <w:rPr>
          <w:rFonts w:ascii="Times New Roman" w:hAnsi="Times New Roman" w:cs="Times New Roman"/>
          <w:sz w:val="28"/>
          <w:szCs w:val="28"/>
        </w:rPr>
        <w:t xml:space="preserve"> che </w:t>
      </w:r>
      <w:r w:rsidRPr="002F2604">
        <w:rPr>
          <w:rFonts w:ascii="Times New Roman" w:hAnsi="Times New Roman" w:cs="Times New Roman"/>
          <w:sz w:val="28"/>
          <w:szCs w:val="28"/>
        </w:rPr>
        <w:t>“</w:t>
      </w:r>
      <w:r w:rsidRPr="002F2604">
        <w:rPr>
          <w:rFonts w:ascii="Times New Roman" w:hAnsi="Times New Roman" w:cs="Times New Roman"/>
          <w:i/>
          <w:sz w:val="28"/>
          <w:szCs w:val="28"/>
        </w:rPr>
        <w:t xml:space="preserve">L'ipotesi del condominio minimo è del tutto simile ad altre, nelle quali la </w:t>
      </w:r>
      <w:r w:rsidRPr="002F2604">
        <w:rPr>
          <w:rFonts w:ascii="Times New Roman" w:hAnsi="Times New Roman" w:cs="Times New Roman"/>
          <w:i/>
          <w:sz w:val="28"/>
          <w:szCs w:val="28"/>
        </w:rPr>
        <w:lastRenderedPageBreak/>
        <w:t>maggioranza in concreto non si forma. Si pensi al caso del condominio composto da più partecipanti, in cui gli schieramenti opposti si equivalgono e non si determinano maggioranza e minoranza; oppure al caso di un condominio, del pari composto da più partecipanti, in cui un impianto risulti destinato al servizio di due soli condomini, i quali da soli sono chiamati a deliberare sulla gestione. In entrambi i casi, se in concreto la maggioranza non si forma si ricorre all'autorità giudiziaria ex </w:t>
      </w:r>
      <w:hyperlink r:id="rId9" w:history="1">
        <w:r w:rsidRPr="002F2604">
          <w:rPr>
            <w:rFonts w:ascii="Times New Roman" w:hAnsi="Times New Roman" w:cs="Times New Roman"/>
            <w:i/>
            <w:sz w:val="28"/>
            <w:szCs w:val="28"/>
          </w:rPr>
          <w:t>art. 1105 cod. civ.</w:t>
        </w:r>
      </w:hyperlink>
      <w:r w:rsidRPr="002F2604">
        <w:rPr>
          <w:rFonts w:ascii="Times New Roman" w:hAnsi="Times New Roman" w:cs="Times New Roman"/>
          <w:i/>
          <w:sz w:val="28"/>
          <w:szCs w:val="28"/>
        </w:rPr>
        <w:t> cit.</w:t>
      </w:r>
      <w:r>
        <w:rPr>
          <w:rFonts w:ascii="Times New Roman" w:hAnsi="Times New Roman" w:cs="Times New Roman"/>
          <w:sz w:val="28"/>
          <w:szCs w:val="28"/>
        </w:rPr>
        <w:t>”</w:t>
      </w:r>
      <w:r w:rsidRPr="002F2604">
        <w:rPr>
          <w:rFonts w:ascii="Times New Roman" w:hAnsi="Times New Roman" w:cs="Times New Roman"/>
          <w:sz w:val="28"/>
          <w:szCs w:val="28"/>
        </w:rPr>
        <w:t>.</w:t>
      </w:r>
    </w:p>
    <w:p w:rsidR="002F2604" w:rsidRDefault="002F2604" w:rsidP="00B35E72">
      <w:pPr>
        <w:jc w:val="both"/>
        <w:rPr>
          <w:rFonts w:ascii="Times New Roman" w:hAnsi="Times New Roman" w:cs="Times New Roman"/>
          <w:sz w:val="28"/>
          <w:szCs w:val="28"/>
        </w:rPr>
      </w:pPr>
      <w:r>
        <w:rPr>
          <w:rFonts w:ascii="Times New Roman" w:hAnsi="Times New Roman" w:cs="Times New Roman"/>
          <w:sz w:val="28"/>
          <w:szCs w:val="28"/>
        </w:rPr>
        <w:t xml:space="preserve">In questo caso la Cassazione sembra propendere nettamente per l’equiparazione, ai fini dell’applicazione dell’art. 1105, quarto comma, c.c., del </w:t>
      </w:r>
      <w:r w:rsidR="00E34806">
        <w:rPr>
          <w:rFonts w:ascii="Times New Roman" w:hAnsi="Times New Roman" w:cs="Times New Roman"/>
          <w:sz w:val="28"/>
          <w:szCs w:val="28"/>
        </w:rPr>
        <w:t xml:space="preserve">c.d. </w:t>
      </w:r>
      <w:r>
        <w:rPr>
          <w:rFonts w:ascii="Times New Roman" w:hAnsi="Times New Roman" w:cs="Times New Roman"/>
          <w:sz w:val="28"/>
          <w:szCs w:val="28"/>
        </w:rPr>
        <w:t>condominio minimo a quello composto da più di due partecipanti.</w:t>
      </w:r>
    </w:p>
    <w:p w:rsidR="00B35E72" w:rsidRDefault="002F2604" w:rsidP="00B35E72">
      <w:pPr>
        <w:jc w:val="both"/>
        <w:rPr>
          <w:rFonts w:ascii="Times New Roman" w:hAnsi="Times New Roman" w:cs="Times New Roman"/>
          <w:sz w:val="28"/>
          <w:szCs w:val="28"/>
        </w:rPr>
      </w:pPr>
      <w:r>
        <w:rPr>
          <w:rFonts w:ascii="Times New Roman" w:hAnsi="Times New Roman" w:cs="Times New Roman"/>
          <w:sz w:val="28"/>
          <w:szCs w:val="28"/>
        </w:rPr>
        <w:t>Due anni dopo</w:t>
      </w:r>
      <w:r w:rsidR="00B67B83">
        <w:rPr>
          <w:rFonts w:ascii="Times New Roman" w:hAnsi="Times New Roman" w:cs="Times New Roman"/>
          <w:sz w:val="28"/>
          <w:szCs w:val="28"/>
        </w:rPr>
        <w:t>, Cass. n. 16075/2007</w:t>
      </w:r>
      <w:r w:rsidR="00955C2B">
        <w:rPr>
          <w:rFonts w:ascii="Times New Roman" w:hAnsi="Times New Roman" w:cs="Times New Roman"/>
          <w:sz w:val="28"/>
          <w:szCs w:val="28"/>
        </w:rPr>
        <w:t xml:space="preserve">, </w:t>
      </w:r>
      <w:r w:rsidR="00FD68BB">
        <w:rPr>
          <w:rFonts w:ascii="Times New Roman" w:hAnsi="Times New Roman" w:cs="Times New Roman"/>
          <w:sz w:val="28"/>
          <w:szCs w:val="28"/>
        </w:rPr>
        <w:t xml:space="preserve">decidendo </w:t>
      </w:r>
      <w:r w:rsidR="00955C2B">
        <w:rPr>
          <w:rFonts w:ascii="Times New Roman" w:hAnsi="Times New Roman" w:cs="Times New Roman"/>
          <w:sz w:val="28"/>
          <w:szCs w:val="28"/>
        </w:rPr>
        <w:t>un caso di lavori straordinari necessari alla conservazione della cosa comune,</w:t>
      </w:r>
      <w:r w:rsidR="00B67B83">
        <w:rPr>
          <w:rFonts w:ascii="Times New Roman" w:hAnsi="Times New Roman" w:cs="Times New Roman"/>
          <w:sz w:val="28"/>
          <w:szCs w:val="28"/>
        </w:rPr>
        <w:t xml:space="preserve"> </w:t>
      </w:r>
      <w:r>
        <w:rPr>
          <w:rFonts w:ascii="Times New Roman" w:hAnsi="Times New Roman" w:cs="Times New Roman"/>
          <w:sz w:val="28"/>
          <w:szCs w:val="28"/>
        </w:rPr>
        <w:t>ribalta le conclusioni</w:t>
      </w:r>
      <w:r w:rsidR="00D412A4">
        <w:rPr>
          <w:rFonts w:ascii="Times New Roman" w:hAnsi="Times New Roman" w:cs="Times New Roman"/>
          <w:sz w:val="28"/>
          <w:szCs w:val="28"/>
        </w:rPr>
        <w:t xml:space="preserve"> di cui sopra</w:t>
      </w:r>
      <w:r>
        <w:rPr>
          <w:rFonts w:ascii="Times New Roman" w:hAnsi="Times New Roman" w:cs="Times New Roman"/>
          <w:sz w:val="28"/>
          <w:szCs w:val="28"/>
        </w:rPr>
        <w:t xml:space="preserve">, </w:t>
      </w:r>
      <w:r w:rsidR="00B67B83">
        <w:rPr>
          <w:rFonts w:ascii="Times New Roman" w:hAnsi="Times New Roman" w:cs="Times New Roman"/>
          <w:sz w:val="28"/>
          <w:szCs w:val="28"/>
        </w:rPr>
        <w:t>precisa</w:t>
      </w:r>
      <w:r>
        <w:rPr>
          <w:rFonts w:ascii="Times New Roman" w:hAnsi="Times New Roman" w:cs="Times New Roman"/>
          <w:sz w:val="28"/>
          <w:szCs w:val="28"/>
        </w:rPr>
        <w:t>ndo</w:t>
      </w:r>
      <w:r w:rsidR="00BF0B10">
        <w:rPr>
          <w:rFonts w:ascii="Times New Roman" w:hAnsi="Times New Roman" w:cs="Times New Roman"/>
          <w:sz w:val="28"/>
          <w:szCs w:val="28"/>
        </w:rPr>
        <w:t xml:space="preserve"> invece</w:t>
      </w:r>
      <w:r w:rsidR="000C2CA1">
        <w:rPr>
          <w:rFonts w:ascii="Times New Roman" w:hAnsi="Times New Roman" w:cs="Times New Roman"/>
          <w:sz w:val="28"/>
          <w:szCs w:val="28"/>
        </w:rPr>
        <w:t xml:space="preserve"> che </w:t>
      </w:r>
      <w:r w:rsidR="00B67B83">
        <w:rPr>
          <w:rFonts w:ascii="Times New Roman" w:hAnsi="Times New Roman" w:cs="Times New Roman"/>
          <w:sz w:val="28"/>
          <w:szCs w:val="28"/>
        </w:rPr>
        <w:t>“</w:t>
      </w:r>
      <w:r w:rsidR="00B67B83" w:rsidRPr="00B67B83">
        <w:rPr>
          <w:rFonts w:ascii="Times New Roman" w:hAnsi="Times New Roman" w:cs="Times New Roman"/>
          <w:i/>
          <w:sz w:val="28"/>
          <w:szCs w:val="28"/>
        </w:rPr>
        <w:t>La disposizione </w:t>
      </w:r>
      <w:hyperlink r:id="rId10" w:history="1">
        <w:r w:rsidR="00B67B83" w:rsidRPr="00B67B83">
          <w:rPr>
            <w:rFonts w:ascii="Times New Roman" w:hAnsi="Times New Roman" w:cs="Times New Roman"/>
            <w:i/>
            <w:sz w:val="28"/>
            <w:szCs w:val="28"/>
          </w:rPr>
          <w:t>dell'art. 1105 c.c.</w:t>
        </w:r>
      </w:hyperlink>
      <w:r w:rsidR="00B67B83" w:rsidRPr="00B67B83">
        <w:rPr>
          <w:rFonts w:ascii="Times New Roman" w:hAnsi="Times New Roman" w:cs="Times New Roman"/>
          <w:i/>
          <w:sz w:val="28"/>
          <w:szCs w:val="28"/>
        </w:rPr>
        <w:t>, in vero, relativa all'amministrazione d</w:t>
      </w:r>
      <w:r w:rsidR="00B67B83">
        <w:rPr>
          <w:rFonts w:ascii="Times New Roman" w:hAnsi="Times New Roman" w:cs="Times New Roman"/>
          <w:i/>
          <w:sz w:val="28"/>
          <w:szCs w:val="28"/>
        </w:rPr>
        <w:t>ella comunione in generale, è sì</w:t>
      </w:r>
      <w:r w:rsidR="00B67B83" w:rsidRPr="00B67B83">
        <w:rPr>
          <w:rFonts w:ascii="Times New Roman" w:hAnsi="Times New Roman" w:cs="Times New Roman"/>
          <w:i/>
          <w:sz w:val="28"/>
          <w:szCs w:val="28"/>
        </w:rPr>
        <w:t xml:space="preserve"> applicabile al condominio di edifici, in forza della norma di rinvio, di cui </w:t>
      </w:r>
      <w:hyperlink r:id="rId11" w:history="1">
        <w:r w:rsidR="00B67B83" w:rsidRPr="00B67B83">
          <w:rPr>
            <w:rFonts w:ascii="Times New Roman" w:hAnsi="Times New Roman" w:cs="Times New Roman"/>
            <w:i/>
            <w:sz w:val="28"/>
            <w:szCs w:val="28"/>
          </w:rPr>
          <w:t>all'art. 1139 c.c.</w:t>
        </w:r>
      </w:hyperlink>
      <w:r w:rsidR="00B67B83" w:rsidRPr="00B67B83">
        <w:rPr>
          <w:rFonts w:ascii="Times New Roman" w:hAnsi="Times New Roman" w:cs="Times New Roman"/>
          <w:i/>
          <w:sz w:val="28"/>
          <w:szCs w:val="28"/>
        </w:rPr>
        <w:t>, ma nel solo caso - diverso da quello in esame - di condominio cosiddetto minimo, costituito da due soli condomini, per il quale non è obiettivamente applicabile l'apposita disciplina </w:t>
      </w:r>
      <w:hyperlink r:id="rId12" w:history="1">
        <w:r w:rsidR="00B67B83" w:rsidRPr="00B67B83">
          <w:rPr>
            <w:rFonts w:ascii="Times New Roman" w:hAnsi="Times New Roman" w:cs="Times New Roman"/>
            <w:i/>
            <w:sz w:val="28"/>
            <w:szCs w:val="28"/>
          </w:rPr>
          <w:t>dell'art. 1136 c.c.</w:t>
        </w:r>
      </w:hyperlink>
      <w:r w:rsidR="00B67B83" w:rsidRPr="00B67B83">
        <w:rPr>
          <w:rFonts w:ascii="Times New Roman" w:hAnsi="Times New Roman" w:cs="Times New Roman"/>
          <w:i/>
          <w:sz w:val="28"/>
          <w:szCs w:val="28"/>
        </w:rPr>
        <w:t>, che richiede maggioranze qualificate anche con riferimento al numero dei condomini”</w:t>
      </w:r>
      <w:r w:rsidR="00955C2B">
        <w:rPr>
          <w:rFonts w:ascii="Times New Roman" w:hAnsi="Times New Roman" w:cs="Times New Roman"/>
          <w:sz w:val="28"/>
          <w:szCs w:val="28"/>
        </w:rPr>
        <w:t>.</w:t>
      </w:r>
    </w:p>
    <w:p w:rsidR="008C0958" w:rsidRDefault="008C0958" w:rsidP="00B35E72">
      <w:pPr>
        <w:jc w:val="both"/>
        <w:rPr>
          <w:rFonts w:ascii="Times New Roman" w:hAnsi="Times New Roman" w:cs="Times New Roman"/>
          <w:sz w:val="28"/>
          <w:szCs w:val="28"/>
        </w:rPr>
      </w:pPr>
      <w:r>
        <w:rPr>
          <w:rFonts w:ascii="Times New Roman" w:hAnsi="Times New Roman" w:cs="Times New Roman"/>
          <w:sz w:val="28"/>
          <w:szCs w:val="28"/>
        </w:rPr>
        <w:t>In questo caso l’applicazione del quarto comma dell’art. 1105 c.c. viene espressamente negata per i condominii con più di due partecipanti.</w:t>
      </w:r>
    </w:p>
    <w:p w:rsidR="002F2604" w:rsidRDefault="002F2604" w:rsidP="002F2604">
      <w:pPr>
        <w:jc w:val="both"/>
        <w:rPr>
          <w:rFonts w:ascii="Times New Roman" w:hAnsi="Times New Roman" w:cs="Times New Roman"/>
          <w:sz w:val="28"/>
          <w:szCs w:val="28"/>
        </w:rPr>
      </w:pPr>
      <w:r>
        <w:rPr>
          <w:rFonts w:ascii="Times New Roman" w:hAnsi="Times New Roman" w:cs="Times New Roman"/>
          <w:sz w:val="28"/>
          <w:szCs w:val="28"/>
        </w:rPr>
        <w:t xml:space="preserve">Successivamente, </w:t>
      </w:r>
      <w:proofErr w:type="spellStart"/>
      <w:r>
        <w:rPr>
          <w:rFonts w:ascii="Times New Roman" w:hAnsi="Times New Roman" w:cs="Times New Roman"/>
          <w:sz w:val="28"/>
          <w:szCs w:val="28"/>
        </w:rPr>
        <w:t>Trib</w:t>
      </w:r>
      <w:proofErr w:type="spellEnd"/>
      <w:r>
        <w:rPr>
          <w:rFonts w:ascii="Times New Roman" w:hAnsi="Times New Roman" w:cs="Times New Roman"/>
          <w:sz w:val="28"/>
          <w:szCs w:val="28"/>
        </w:rPr>
        <w:t xml:space="preserve">. Modena 24/2/2009 (banca dati </w:t>
      </w:r>
      <w:proofErr w:type="spellStart"/>
      <w:r>
        <w:rPr>
          <w:rFonts w:ascii="Times New Roman" w:hAnsi="Times New Roman" w:cs="Times New Roman"/>
          <w:sz w:val="28"/>
          <w:szCs w:val="28"/>
        </w:rPr>
        <w:t>Pluris</w:t>
      </w:r>
      <w:proofErr w:type="spellEnd"/>
      <w:r>
        <w:rPr>
          <w:rFonts w:ascii="Times New Roman" w:hAnsi="Times New Roman" w:cs="Times New Roman"/>
          <w:sz w:val="28"/>
          <w:szCs w:val="28"/>
        </w:rPr>
        <w:t>) è di nu</w:t>
      </w:r>
      <w:r w:rsidR="0051067F">
        <w:rPr>
          <w:rFonts w:ascii="Times New Roman" w:hAnsi="Times New Roman" w:cs="Times New Roman"/>
          <w:sz w:val="28"/>
          <w:szCs w:val="28"/>
        </w:rPr>
        <w:t>o</w:t>
      </w:r>
      <w:r>
        <w:rPr>
          <w:rFonts w:ascii="Times New Roman" w:hAnsi="Times New Roman" w:cs="Times New Roman"/>
          <w:sz w:val="28"/>
          <w:szCs w:val="28"/>
        </w:rPr>
        <w:t>vo generico nell’ammettere l’applicazione dell’art. 1105, quarto comma, c.c. in ambito condominiale “</w:t>
      </w:r>
      <w:r w:rsidRPr="00955C2B">
        <w:rPr>
          <w:rFonts w:ascii="Times New Roman" w:hAnsi="Times New Roman" w:cs="Times New Roman"/>
          <w:i/>
          <w:sz w:val="28"/>
          <w:szCs w:val="28"/>
        </w:rPr>
        <w:t>Nel caso in cui i condomini rimandino ad una nuova assemblea la decisione su di un determinato argomento senza, tuttavia, indicare una d</w:t>
      </w:r>
      <w:r>
        <w:rPr>
          <w:rFonts w:ascii="Times New Roman" w:hAnsi="Times New Roman" w:cs="Times New Roman"/>
          <w:i/>
          <w:sz w:val="28"/>
          <w:szCs w:val="28"/>
        </w:rPr>
        <w:t>ata formale per tale riunione né</w:t>
      </w:r>
      <w:r w:rsidRPr="00955C2B">
        <w:rPr>
          <w:rFonts w:ascii="Times New Roman" w:hAnsi="Times New Roman" w:cs="Times New Roman"/>
          <w:i/>
          <w:sz w:val="28"/>
          <w:szCs w:val="28"/>
        </w:rPr>
        <w:t>, tantomeno, specificare il relativo ordine del giorno, si ravvisano i presupposti di cui all'art. 1105 c.c., 4° co. sotto il profilo dell'inerzia nell'amministrazione della cosa comune. Ciascun partecipante può, quindi, ricorrere all'autorità giudiziaria la quale può imporre ai condomini di eseguire, attraverso la convocazione dell'assemblea, l'attività deliberativa interrottasi, designando un sommario ordine del giorno.</w:t>
      </w:r>
      <w:r>
        <w:rPr>
          <w:rFonts w:ascii="Times New Roman" w:hAnsi="Times New Roman" w:cs="Times New Roman"/>
          <w:sz w:val="28"/>
          <w:szCs w:val="28"/>
        </w:rPr>
        <w:t>”.</w:t>
      </w:r>
    </w:p>
    <w:p w:rsidR="002F2604" w:rsidRPr="00955C2B" w:rsidRDefault="002F2604" w:rsidP="002F2604">
      <w:pPr>
        <w:jc w:val="both"/>
        <w:rPr>
          <w:rFonts w:ascii="Times New Roman" w:hAnsi="Times New Roman" w:cs="Times New Roman"/>
          <w:sz w:val="28"/>
          <w:szCs w:val="28"/>
        </w:rPr>
      </w:pPr>
      <w:r>
        <w:rPr>
          <w:rFonts w:ascii="Times New Roman" w:hAnsi="Times New Roman" w:cs="Times New Roman"/>
          <w:sz w:val="28"/>
          <w:szCs w:val="28"/>
        </w:rPr>
        <w:t>Ma anche in questo caso, leggendo la sentenza, si capisce che la fattispecie riguardava un condominio con due soli condomini.</w:t>
      </w:r>
    </w:p>
    <w:p w:rsidR="00424AE6" w:rsidRDefault="0016238D" w:rsidP="00B35E72">
      <w:pPr>
        <w:jc w:val="both"/>
        <w:rPr>
          <w:rFonts w:ascii="Times New Roman" w:hAnsi="Times New Roman" w:cs="Times New Roman"/>
          <w:sz w:val="28"/>
          <w:szCs w:val="28"/>
        </w:rPr>
      </w:pPr>
      <w:r>
        <w:rPr>
          <w:rFonts w:ascii="Times New Roman" w:hAnsi="Times New Roman" w:cs="Times New Roman"/>
          <w:sz w:val="28"/>
          <w:szCs w:val="28"/>
        </w:rPr>
        <w:t>Sembra pertanto e</w:t>
      </w:r>
      <w:r w:rsidR="00955C2B">
        <w:rPr>
          <w:rFonts w:ascii="Times New Roman" w:hAnsi="Times New Roman" w:cs="Times New Roman"/>
          <w:sz w:val="28"/>
          <w:szCs w:val="28"/>
        </w:rPr>
        <w:t>siste</w:t>
      </w:r>
      <w:r>
        <w:rPr>
          <w:rFonts w:ascii="Times New Roman" w:hAnsi="Times New Roman" w:cs="Times New Roman"/>
          <w:sz w:val="28"/>
          <w:szCs w:val="28"/>
        </w:rPr>
        <w:t xml:space="preserve">re </w:t>
      </w:r>
      <w:r w:rsidR="00955C2B">
        <w:rPr>
          <w:rFonts w:ascii="Times New Roman" w:hAnsi="Times New Roman" w:cs="Times New Roman"/>
          <w:sz w:val="28"/>
          <w:szCs w:val="28"/>
        </w:rPr>
        <w:t xml:space="preserve">un </w:t>
      </w:r>
      <w:r>
        <w:rPr>
          <w:rFonts w:ascii="Times New Roman" w:hAnsi="Times New Roman" w:cs="Times New Roman"/>
          <w:sz w:val="28"/>
          <w:szCs w:val="28"/>
        </w:rPr>
        <w:t xml:space="preserve">primo </w:t>
      </w:r>
      <w:r w:rsidR="00BF0B10">
        <w:rPr>
          <w:rFonts w:ascii="Times New Roman" w:hAnsi="Times New Roman" w:cs="Times New Roman"/>
          <w:sz w:val="28"/>
          <w:szCs w:val="28"/>
        </w:rPr>
        <w:t>contrasto</w:t>
      </w:r>
      <w:r w:rsidR="00D412A4">
        <w:rPr>
          <w:rFonts w:ascii="Times New Roman" w:hAnsi="Times New Roman" w:cs="Times New Roman"/>
          <w:sz w:val="28"/>
          <w:szCs w:val="28"/>
        </w:rPr>
        <w:t>,</w:t>
      </w:r>
      <w:r w:rsidR="00BF0B10">
        <w:rPr>
          <w:rFonts w:ascii="Times New Roman" w:hAnsi="Times New Roman" w:cs="Times New Roman"/>
          <w:sz w:val="28"/>
          <w:szCs w:val="28"/>
        </w:rPr>
        <w:t xml:space="preserve"> </w:t>
      </w:r>
      <w:r w:rsidR="0072517A">
        <w:rPr>
          <w:rFonts w:ascii="Times New Roman" w:hAnsi="Times New Roman" w:cs="Times New Roman"/>
          <w:sz w:val="28"/>
          <w:szCs w:val="28"/>
        </w:rPr>
        <w:t>o quanto meno un dubbio</w:t>
      </w:r>
      <w:r w:rsidR="00D412A4">
        <w:rPr>
          <w:rFonts w:ascii="Times New Roman" w:hAnsi="Times New Roman" w:cs="Times New Roman"/>
          <w:sz w:val="28"/>
          <w:szCs w:val="28"/>
        </w:rPr>
        <w:t>,</w:t>
      </w:r>
      <w:r w:rsidR="0072517A">
        <w:rPr>
          <w:rFonts w:ascii="Times New Roman" w:hAnsi="Times New Roman" w:cs="Times New Roman"/>
          <w:sz w:val="28"/>
          <w:szCs w:val="28"/>
        </w:rPr>
        <w:t xml:space="preserve"> a livello </w:t>
      </w:r>
      <w:r w:rsidR="007C6D87">
        <w:rPr>
          <w:rFonts w:ascii="Times New Roman" w:hAnsi="Times New Roman" w:cs="Times New Roman"/>
          <w:sz w:val="28"/>
          <w:szCs w:val="28"/>
        </w:rPr>
        <w:t>giurisprudenziale:</w:t>
      </w:r>
      <w:r w:rsidR="00BF0B10">
        <w:rPr>
          <w:rFonts w:ascii="Times New Roman" w:hAnsi="Times New Roman" w:cs="Times New Roman"/>
          <w:sz w:val="28"/>
          <w:szCs w:val="28"/>
        </w:rPr>
        <w:t xml:space="preserve"> </w:t>
      </w:r>
      <w:r w:rsidR="009D6371">
        <w:rPr>
          <w:rFonts w:ascii="Times New Roman" w:hAnsi="Times New Roman" w:cs="Times New Roman"/>
          <w:sz w:val="28"/>
          <w:szCs w:val="28"/>
        </w:rPr>
        <w:t xml:space="preserve">anche se </w:t>
      </w:r>
      <w:r w:rsidR="0072517A">
        <w:rPr>
          <w:rFonts w:ascii="Times New Roman" w:hAnsi="Times New Roman" w:cs="Times New Roman"/>
          <w:sz w:val="28"/>
          <w:szCs w:val="28"/>
        </w:rPr>
        <w:t>i giudici, come si è visto,</w:t>
      </w:r>
      <w:r w:rsidR="00BF0B10">
        <w:rPr>
          <w:rFonts w:ascii="Times New Roman" w:hAnsi="Times New Roman" w:cs="Times New Roman"/>
          <w:sz w:val="28"/>
          <w:szCs w:val="28"/>
        </w:rPr>
        <w:t xml:space="preserve"> </w:t>
      </w:r>
      <w:r w:rsidR="0051067F">
        <w:rPr>
          <w:rFonts w:ascii="Times New Roman" w:hAnsi="Times New Roman" w:cs="Times New Roman"/>
          <w:sz w:val="28"/>
          <w:szCs w:val="28"/>
        </w:rPr>
        <w:t>a parte il succitato</w:t>
      </w:r>
      <w:r w:rsidR="00D412A4" w:rsidRPr="00D412A4">
        <w:rPr>
          <w:rFonts w:ascii="Times New Roman" w:hAnsi="Times New Roman" w:cs="Times New Roman"/>
          <w:i/>
          <w:sz w:val="28"/>
          <w:szCs w:val="28"/>
        </w:rPr>
        <w:t xml:space="preserve"> </w:t>
      </w:r>
      <w:proofErr w:type="spellStart"/>
      <w:r w:rsidR="00D412A4" w:rsidRPr="0051067F">
        <w:rPr>
          <w:rFonts w:ascii="Times New Roman" w:hAnsi="Times New Roman" w:cs="Times New Roman"/>
          <w:i/>
          <w:sz w:val="28"/>
          <w:szCs w:val="28"/>
        </w:rPr>
        <w:t>obiter</w:t>
      </w:r>
      <w:proofErr w:type="spellEnd"/>
      <w:r w:rsidR="00D412A4" w:rsidRPr="0051067F">
        <w:rPr>
          <w:rFonts w:ascii="Times New Roman" w:hAnsi="Times New Roman" w:cs="Times New Roman"/>
          <w:i/>
          <w:sz w:val="28"/>
          <w:szCs w:val="28"/>
        </w:rPr>
        <w:t xml:space="preserve"> </w:t>
      </w:r>
      <w:proofErr w:type="spellStart"/>
      <w:r w:rsidR="00D412A4" w:rsidRPr="0051067F">
        <w:rPr>
          <w:rFonts w:ascii="Times New Roman" w:hAnsi="Times New Roman" w:cs="Times New Roman"/>
          <w:i/>
          <w:sz w:val="28"/>
          <w:szCs w:val="28"/>
        </w:rPr>
        <w:t>dictum</w:t>
      </w:r>
      <w:proofErr w:type="spellEnd"/>
      <w:r w:rsidR="00D412A4">
        <w:rPr>
          <w:rFonts w:ascii="Times New Roman" w:hAnsi="Times New Roman" w:cs="Times New Roman"/>
          <w:sz w:val="28"/>
          <w:szCs w:val="28"/>
        </w:rPr>
        <w:t>,</w:t>
      </w:r>
      <w:r w:rsidR="0051067F">
        <w:rPr>
          <w:rFonts w:ascii="Times New Roman" w:hAnsi="Times New Roman" w:cs="Times New Roman"/>
          <w:sz w:val="28"/>
          <w:szCs w:val="28"/>
        </w:rPr>
        <w:t xml:space="preserve"> peraltro autorevolissimo in quanto contenuto in una sentenza delle Sezioni Unite, </w:t>
      </w:r>
      <w:r w:rsidR="00424AE6" w:rsidRPr="0051067F">
        <w:rPr>
          <w:rFonts w:ascii="Times New Roman" w:hAnsi="Times New Roman" w:cs="Times New Roman"/>
          <w:sz w:val="28"/>
          <w:szCs w:val="28"/>
        </w:rPr>
        <w:t>sembra</w:t>
      </w:r>
      <w:r w:rsidR="0072517A" w:rsidRPr="0051067F">
        <w:rPr>
          <w:rFonts w:ascii="Times New Roman" w:hAnsi="Times New Roman" w:cs="Times New Roman"/>
          <w:sz w:val="28"/>
          <w:szCs w:val="28"/>
        </w:rPr>
        <w:t>no</w:t>
      </w:r>
      <w:r w:rsidR="00424AE6" w:rsidRPr="0051067F">
        <w:rPr>
          <w:rFonts w:ascii="Times New Roman" w:hAnsi="Times New Roman" w:cs="Times New Roman"/>
          <w:sz w:val="28"/>
          <w:szCs w:val="28"/>
        </w:rPr>
        <w:t xml:space="preserve"> </w:t>
      </w:r>
      <w:r w:rsidR="009D6371">
        <w:rPr>
          <w:rFonts w:ascii="Times New Roman" w:hAnsi="Times New Roman" w:cs="Times New Roman"/>
          <w:sz w:val="28"/>
          <w:szCs w:val="28"/>
        </w:rPr>
        <w:t xml:space="preserve">in effetti </w:t>
      </w:r>
      <w:r w:rsidR="00424AE6">
        <w:rPr>
          <w:rFonts w:ascii="Times New Roman" w:hAnsi="Times New Roman" w:cs="Times New Roman"/>
          <w:sz w:val="28"/>
          <w:szCs w:val="28"/>
        </w:rPr>
        <w:t xml:space="preserve">propendere </w:t>
      </w:r>
      <w:r w:rsidR="00BF0B10">
        <w:rPr>
          <w:rFonts w:ascii="Times New Roman" w:hAnsi="Times New Roman" w:cs="Times New Roman"/>
          <w:sz w:val="28"/>
          <w:szCs w:val="28"/>
        </w:rPr>
        <w:t xml:space="preserve">per l’applicazione della norma </w:t>
      </w:r>
      <w:r w:rsidR="0072517A">
        <w:rPr>
          <w:rFonts w:ascii="Times New Roman" w:hAnsi="Times New Roman" w:cs="Times New Roman"/>
          <w:sz w:val="28"/>
          <w:szCs w:val="28"/>
        </w:rPr>
        <w:t>nei</w:t>
      </w:r>
      <w:r w:rsidR="009D6371">
        <w:rPr>
          <w:rFonts w:ascii="Times New Roman" w:hAnsi="Times New Roman" w:cs="Times New Roman"/>
          <w:sz w:val="28"/>
          <w:szCs w:val="28"/>
        </w:rPr>
        <w:t xml:space="preserve"> </w:t>
      </w:r>
      <w:r w:rsidR="0072517A">
        <w:rPr>
          <w:rFonts w:ascii="Times New Roman" w:hAnsi="Times New Roman" w:cs="Times New Roman"/>
          <w:sz w:val="28"/>
          <w:szCs w:val="28"/>
        </w:rPr>
        <w:t>soli</w:t>
      </w:r>
      <w:r w:rsidR="00BF0B10">
        <w:rPr>
          <w:rFonts w:ascii="Times New Roman" w:hAnsi="Times New Roman" w:cs="Times New Roman"/>
          <w:sz w:val="28"/>
          <w:szCs w:val="28"/>
        </w:rPr>
        <w:t xml:space="preserve"> </w:t>
      </w:r>
      <w:r w:rsidR="0072517A">
        <w:rPr>
          <w:rFonts w:ascii="Times New Roman" w:hAnsi="Times New Roman" w:cs="Times New Roman"/>
          <w:sz w:val="28"/>
          <w:szCs w:val="28"/>
        </w:rPr>
        <w:t>casi</w:t>
      </w:r>
      <w:r w:rsidR="009D6371">
        <w:rPr>
          <w:rFonts w:ascii="Times New Roman" w:hAnsi="Times New Roman" w:cs="Times New Roman"/>
          <w:sz w:val="28"/>
          <w:szCs w:val="28"/>
        </w:rPr>
        <w:t xml:space="preserve"> di </w:t>
      </w:r>
      <w:r w:rsidR="00FD68BB">
        <w:rPr>
          <w:rFonts w:ascii="Times New Roman" w:hAnsi="Times New Roman" w:cs="Times New Roman"/>
          <w:sz w:val="28"/>
          <w:szCs w:val="28"/>
        </w:rPr>
        <w:t>condomini</w:t>
      </w:r>
      <w:r w:rsidR="00BF0B10">
        <w:rPr>
          <w:rFonts w:ascii="Times New Roman" w:hAnsi="Times New Roman" w:cs="Times New Roman"/>
          <w:sz w:val="28"/>
          <w:szCs w:val="28"/>
        </w:rPr>
        <w:t xml:space="preserve">o </w:t>
      </w:r>
      <w:r w:rsidR="008C0958">
        <w:rPr>
          <w:rFonts w:ascii="Times New Roman" w:hAnsi="Times New Roman" w:cs="Times New Roman"/>
          <w:sz w:val="28"/>
          <w:szCs w:val="28"/>
        </w:rPr>
        <w:t xml:space="preserve">c.d. </w:t>
      </w:r>
      <w:r w:rsidR="00FD68BB">
        <w:rPr>
          <w:rFonts w:ascii="Times New Roman" w:hAnsi="Times New Roman" w:cs="Times New Roman"/>
          <w:sz w:val="28"/>
          <w:szCs w:val="28"/>
        </w:rPr>
        <w:t>“minimo”</w:t>
      </w:r>
      <w:r w:rsidR="00424AE6">
        <w:rPr>
          <w:rFonts w:ascii="Times New Roman" w:hAnsi="Times New Roman" w:cs="Times New Roman"/>
          <w:sz w:val="28"/>
          <w:szCs w:val="28"/>
        </w:rPr>
        <w:t xml:space="preserve"> e cioè di condominio c</w:t>
      </w:r>
      <w:r w:rsidR="00FD68BB">
        <w:rPr>
          <w:rFonts w:ascii="Times New Roman" w:hAnsi="Times New Roman" w:cs="Times New Roman"/>
          <w:sz w:val="28"/>
          <w:szCs w:val="28"/>
        </w:rPr>
        <w:t xml:space="preserve">omposto da due soli </w:t>
      </w:r>
      <w:r w:rsidR="0040583E">
        <w:rPr>
          <w:rFonts w:ascii="Times New Roman" w:hAnsi="Times New Roman" w:cs="Times New Roman"/>
          <w:sz w:val="28"/>
          <w:szCs w:val="28"/>
        </w:rPr>
        <w:t>partecipanti</w:t>
      </w:r>
      <w:r w:rsidR="00424AE6">
        <w:rPr>
          <w:rFonts w:ascii="Times New Roman" w:hAnsi="Times New Roman" w:cs="Times New Roman"/>
          <w:sz w:val="28"/>
          <w:szCs w:val="28"/>
        </w:rPr>
        <w:t>.</w:t>
      </w:r>
    </w:p>
    <w:p w:rsidR="00720A29" w:rsidRDefault="00424AE6" w:rsidP="00B35E72">
      <w:pPr>
        <w:jc w:val="both"/>
        <w:rPr>
          <w:rFonts w:ascii="Times New Roman" w:hAnsi="Times New Roman" w:cs="Times New Roman"/>
          <w:sz w:val="28"/>
          <w:szCs w:val="28"/>
        </w:rPr>
      </w:pPr>
      <w:r>
        <w:rPr>
          <w:rFonts w:ascii="Times New Roman" w:hAnsi="Times New Roman" w:cs="Times New Roman"/>
          <w:sz w:val="28"/>
          <w:szCs w:val="28"/>
        </w:rPr>
        <w:lastRenderedPageBreak/>
        <w:t>Condominio</w:t>
      </w:r>
      <w:r w:rsidR="00720A29">
        <w:rPr>
          <w:rFonts w:ascii="Times New Roman" w:hAnsi="Times New Roman" w:cs="Times New Roman"/>
          <w:sz w:val="28"/>
          <w:szCs w:val="28"/>
        </w:rPr>
        <w:t>, quest’ultimo,</w:t>
      </w:r>
      <w:r w:rsidR="00BF0B10">
        <w:rPr>
          <w:rFonts w:ascii="Times New Roman" w:hAnsi="Times New Roman" w:cs="Times New Roman"/>
          <w:sz w:val="28"/>
          <w:szCs w:val="28"/>
        </w:rPr>
        <w:t xml:space="preserve"> nel quale l’</w:t>
      </w:r>
      <w:r w:rsidR="00BF0B10" w:rsidRPr="00CB77F5">
        <w:rPr>
          <w:rFonts w:ascii="Times New Roman" w:hAnsi="Times New Roman" w:cs="Times New Roman"/>
          <w:i/>
          <w:sz w:val="28"/>
          <w:szCs w:val="28"/>
        </w:rPr>
        <w:t>impasse</w:t>
      </w:r>
      <w:r w:rsidR="00BF0B10">
        <w:rPr>
          <w:rFonts w:ascii="Times New Roman" w:hAnsi="Times New Roman" w:cs="Times New Roman"/>
          <w:sz w:val="28"/>
          <w:szCs w:val="28"/>
        </w:rPr>
        <w:t xml:space="preserve"> deliberati</w:t>
      </w:r>
      <w:r w:rsidR="009D6371">
        <w:rPr>
          <w:rFonts w:ascii="Times New Roman" w:hAnsi="Times New Roman" w:cs="Times New Roman"/>
          <w:sz w:val="28"/>
          <w:szCs w:val="28"/>
        </w:rPr>
        <w:t>vo può verificarsi di frequente e</w:t>
      </w:r>
      <w:r w:rsidR="00720A29">
        <w:rPr>
          <w:rFonts w:ascii="Times New Roman" w:hAnsi="Times New Roman" w:cs="Times New Roman"/>
          <w:sz w:val="28"/>
          <w:szCs w:val="28"/>
        </w:rPr>
        <w:t xml:space="preserve"> che</w:t>
      </w:r>
      <w:r w:rsidR="0072517A">
        <w:rPr>
          <w:rFonts w:ascii="Times New Roman" w:hAnsi="Times New Roman" w:cs="Times New Roman"/>
          <w:sz w:val="28"/>
          <w:szCs w:val="28"/>
        </w:rPr>
        <w:t>, soprattutto,</w:t>
      </w:r>
      <w:r w:rsidR="009D6371">
        <w:rPr>
          <w:rFonts w:ascii="Times New Roman" w:hAnsi="Times New Roman" w:cs="Times New Roman"/>
          <w:sz w:val="28"/>
          <w:szCs w:val="28"/>
        </w:rPr>
        <w:t xml:space="preserve"> </w:t>
      </w:r>
      <w:r w:rsidR="00CB77F5">
        <w:rPr>
          <w:rFonts w:ascii="Times New Roman" w:hAnsi="Times New Roman" w:cs="Times New Roman"/>
          <w:sz w:val="28"/>
          <w:szCs w:val="28"/>
        </w:rPr>
        <w:t xml:space="preserve">quando si verifica, </w:t>
      </w:r>
      <w:r w:rsidR="00720A29">
        <w:rPr>
          <w:rFonts w:ascii="Times New Roman" w:hAnsi="Times New Roman" w:cs="Times New Roman"/>
          <w:sz w:val="28"/>
          <w:szCs w:val="28"/>
        </w:rPr>
        <w:t>ciò avviene</w:t>
      </w:r>
      <w:r w:rsidR="007C6D87">
        <w:rPr>
          <w:rFonts w:ascii="Times New Roman" w:hAnsi="Times New Roman" w:cs="Times New Roman"/>
          <w:sz w:val="28"/>
          <w:szCs w:val="28"/>
        </w:rPr>
        <w:t xml:space="preserve"> </w:t>
      </w:r>
      <w:r w:rsidR="009D6371">
        <w:rPr>
          <w:rFonts w:ascii="Times New Roman" w:hAnsi="Times New Roman" w:cs="Times New Roman"/>
          <w:sz w:val="28"/>
          <w:szCs w:val="28"/>
        </w:rPr>
        <w:t>in modo oggettivo</w:t>
      </w:r>
      <w:r w:rsidR="00720A29">
        <w:rPr>
          <w:rFonts w:ascii="Times New Roman" w:hAnsi="Times New Roman" w:cs="Times New Roman"/>
          <w:sz w:val="28"/>
          <w:szCs w:val="28"/>
        </w:rPr>
        <w:t>.</w:t>
      </w:r>
    </w:p>
    <w:p w:rsidR="008C0958" w:rsidRDefault="00720A29" w:rsidP="00B35E72">
      <w:pPr>
        <w:jc w:val="both"/>
        <w:rPr>
          <w:rFonts w:ascii="Times New Roman" w:hAnsi="Times New Roman" w:cs="Times New Roman"/>
          <w:sz w:val="28"/>
          <w:szCs w:val="28"/>
        </w:rPr>
      </w:pPr>
      <w:r>
        <w:rPr>
          <w:rFonts w:ascii="Times New Roman" w:hAnsi="Times New Roman" w:cs="Times New Roman"/>
          <w:sz w:val="28"/>
          <w:szCs w:val="28"/>
        </w:rPr>
        <w:t>V</w:t>
      </w:r>
      <w:r w:rsidR="009D6371">
        <w:rPr>
          <w:rFonts w:ascii="Times New Roman" w:hAnsi="Times New Roman" w:cs="Times New Roman"/>
          <w:sz w:val="28"/>
          <w:szCs w:val="28"/>
        </w:rPr>
        <w:t>isto c</w:t>
      </w:r>
      <w:r w:rsidR="00424AE6">
        <w:rPr>
          <w:rFonts w:ascii="Times New Roman" w:hAnsi="Times New Roman" w:cs="Times New Roman"/>
          <w:sz w:val="28"/>
          <w:szCs w:val="28"/>
        </w:rPr>
        <w:t xml:space="preserve">he </w:t>
      </w:r>
      <w:r>
        <w:rPr>
          <w:rFonts w:ascii="Times New Roman" w:hAnsi="Times New Roman" w:cs="Times New Roman"/>
          <w:sz w:val="28"/>
          <w:szCs w:val="28"/>
        </w:rPr>
        <w:t>i</w:t>
      </w:r>
      <w:r w:rsidR="00E74BE3">
        <w:rPr>
          <w:rFonts w:ascii="Times New Roman" w:hAnsi="Times New Roman" w:cs="Times New Roman"/>
          <w:sz w:val="28"/>
          <w:szCs w:val="28"/>
        </w:rPr>
        <w:t xml:space="preserve"> condom</w:t>
      </w:r>
      <w:r>
        <w:rPr>
          <w:rFonts w:ascii="Times New Roman" w:hAnsi="Times New Roman" w:cs="Times New Roman"/>
          <w:sz w:val="28"/>
          <w:szCs w:val="28"/>
        </w:rPr>
        <w:t xml:space="preserve">ini per l’appunto </w:t>
      </w:r>
      <w:r w:rsidR="00995946">
        <w:rPr>
          <w:rFonts w:ascii="Times New Roman" w:hAnsi="Times New Roman" w:cs="Times New Roman"/>
          <w:sz w:val="28"/>
          <w:szCs w:val="28"/>
        </w:rPr>
        <w:t xml:space="preserve">sono </w:t>
      </w:r>
      <w:r>
        <w:rPr>
          <w:rFonts w:ascii="Times New Roman" w:hAnsi="Times New Roman" w:cs="Times New Roman"/>
          <w:sz w:val="28"/>
          <w:szCs w:val="28"/>
        </w:rPr>
        <w:t>solo due e tenuto</w:t>
      </w:r>
      <w:r w:rsidR="008C0958">
        <w:rPr>
          <w:rFonts w:ascii="Times New Roman" w:hAnsi="Times New Roman" w:cs="Times New Roman"/>
          <w:sz w:val="28"/>
          <w:szCs w:val="28"/>
        </w:rPr>
        <w:t xml:space="preserve"> conto che in materia condominiale è necessaria la duplice maggioranza, di “teste” e di millesimi, è </w:t>
      </w:r>
      <w:r w:rsidR="0040583E">
        <w:rPr>
          <w:rFonts w:ascii="Times New Roman" w:hAnsi="Times New Roman" w:cs="Times New Roman"/>
          <w:sz w:val="28"/>
          <w:szCs w:val="28"/>
        </w:rPr>
        <w:t xml:space="preserve">infatti </w:t>
      </w:r>
      <w:r w:rsidR="008C0958">
        <w:rPr>
          <w:rFonts w:ascii="Times New Roman" w:hAnsi="Times New Roman" w:cs="Times New Roman"/>
          <w:sz w:val="28"/>
          <w:szCs w:val="28"/>
        </w:rPr>
        <w:t>sufficiente che uno dei due condomini voti contro l’intervento conservativo</w:t>
      </w:r>
      <w:r>
        <w:rPr>
          <w:rFonts w:ascii="Times New Roman" w:hAnsi="Times New Roman" w:cs="Times New Roman"/>
          <w:sz w:val="28"/>
          <w:szCs w:val="28"/>
        </w:rPr>
        <w:t>,</w:t>
      </w:r>
      <w:r w:rsidR="008C0958">
        <w:rPr>
          <w:rFonts w:ascii="Times New Roman" w:hAnsi="Times New Roman" w:cs="Times New Roman"/>
          <w:sz w:val="28"/>
          <w:szCs w:val="28"/>
        </w:rPr>
        <w:t xml:space="preserve"> </w:t>
      </w:r>
      <w:r>
        <w:rPr>
          <w:rFonts w:ascii="Times New Roman" w:hAnsi="Times New Roman" w:cs="Times New Roman"/>
          <w:sz w:val="28"/>
          <w:szCs w:val="28"/>
        </w:rPr>
        <w:t>perché</w:t>
      </w:r>
      <w:r w:rsidR="008C0958">
        <w:rPr>
          <w:rFonts w:ascii="Times New Roman" w:hAnsi="Times New Roman" w:cs="Times New Roman"/>
          <w:sz w:val="28"/>
          <w:szCs w:val="28"/>
        </w:rPr>
        <w:t xml:space="preserve"> almeno una de</w:t>
      </w:r>
      <w:r w:rsidR="00E74BE3">
        <w:rPr>
          <w:rFonts w:ascii="Times New Roman" w:hAnsi="Times New Roman" w:cs="Times New Roman"/>
          <w:sz w:val="28"/>
          <w:szCs w:val="28"/>
        </w:rPr>
        <w:t>lle due condizioni, quella della maggioranza delle</w:t>
      </w:r>
      <w:r w:rsidR="008C0958">
        <w:rPr>
          <w:rFonts w:ascii="Times New Roman" w:hAnsi="Times New Roman" w:cs="Times New Roman"/>
          <w:sz w:val="28"/>
          <w:szCs w:val="28"/>
        </w:rPr>
        <w:t xml:space="preserve"> “teste”</w:t>
      </w:r>
      <w:r w:rsidR="00E74BE3">
        <w:rPr>
          <w:rFonts w:ascii="Times New Roman" w:hAnsi="Times New Roman" w:cs="Times New Roman"/>
          <w:sz w:val="28"/>
          <w:szCs w:val="28"/>
        </w:rPr>
        <w:t xml:space="preserve"> presenti in assemblea</w:t>
      </w:r>
      <w:r>
        <w:rPr>
          <w:rFonts w:ascii="Times New Roman" w:hAnsi="Times New Roman" w:cs="Times New Roman"/>
          <w:sz w:val="28"/>
          <w:szCs w:val="28"/>
        </w:rPr>
        <w:t xml:space="preserve">, non possa in alcun modo </w:t>
      </w:r>
      <w:r w:rsidR="00CB77F5">
        <w:rPr>
          <w:rFonts w:ascii="Times New Roman" w:hAnsi="Times New Roman" w:cs="Times New Roman"/>
          <w:sz w:val="28"/>
          <w:szCs w:val="28"/>
        </w:rPr>
        <w:t>essere raggiunta</w:t>
      </w:r>
      <w:r w:rsidR="00E74BE3">
        <w:rPr>
          <w:rFonts w:ascii="Times New Roman" w:hAnsi="Times New Roman" w:cs="Times New Roman"/>
          <w:sz w:val="28"/>
          <w:szCs w:val="28"/>
        </w:rPr>
        <w:t>.</w:t>
      </w:r>
    </w:p>
    <w:p w:rsidR="00995946" w:rsidRDefault="00995946" w:rsidP="00B35E72">
      <w:pPr>
        <w:jc w:val="both"/>
        <w:rPr>
          <w:rFonts w:ascii="Times New Roman" w:hAnsi="Times New Roman" w:cs="Times New Roman"/>
          <w:sz w:val="28"/>
          <w:szCs w:val="28"/>
        </w:rPr>
      </w:pPr>
      <w:r>
        <w:rPr>
          <w:rFonts w:ascii="Times New Roman" w:hAnsi="Times New Roman" w:cs="Times New Roman"/>
          <w:sz w:val="28"/>
          <w:szCs w:val="28"/>
        </w:rPr>
        <w:t>Se poi anche</w:t>
      </w:r>
      <w:r w:rsidR="00DD42CA">
        <w:rPr>
          <w:rFonts w:ascii="Times New Roman" w:hAnsi="Times New Roman" w:cs="Times New Roman"/>
          <w:sz w:val="28"/>
          <w:szCs w:val="28"/>
        </w:rPr>
        <w:t>,</w:t>
      </w:r>
      <w:r>
        <w:rPr>
          <w:rFonts w:ascii="Times New Roman" w:hAnsi="Times New Roman" w:cs="Times New Roman"/>
          <w:sz w:val="28"/>
          <w:szCs w:val="28"/>
        </w:rPr>
        <w:t xml:space="preserve"> all’assemblea del condominio minimo</w:t>
      </w:r>
      <w:r w:rsidR="008A50A1">
        <w:rPr>
          <w:rFonts w:ascii="Times New Roman" w:hAnsi="Times New Roman" w:cs="Times New Roman"/>
          <w:sz w:val="28"/>
          <w:szCs w:val="28"/>
        </w:rPr>
        <w:t>, a differenza di quanto dispone Cass. Sez. Un. n. 2046/2006</w:t>
      </w:r>
      <w:r w:rsidR="00F26664">
        <w:rPr>
          <w:rFonts w:ascii="Times New Roman" w:hAnsi="Times New Roman" w:cs="Times New Roman"/>
          <w:sz w:val="28"/>
          <w:szCs w:val="28"/>
        </w:rPr>
        <w:t xml:space="preserve"> </w:t>
      </w:r>
      <w:r w:rsidR="00B43B10">
        <w:rPr>
          <w:rFonts w:ascii="Times New Roman" w:hAnsi="Times New Roman" w:cs="Times New Roman"/>
          <w:sz w:val="28"/>
          <w:szCs w:val="28"/>
        </w:rPr>
        <w:t xml:space="preserve">e Cass. n. </w:t>
      </w:r>
      <w:bookmarkStart w:id="5" w:name="_GoBack"/>
      <w:bookmarkEnd w:id="5"/>
      <w:r w:rsidR="00B43B10">
        <w:rPr>
          <w:rFonts w:ascii="Times New Roman" w:hAnsi="Times New Roman" w:cs="Times New Roman"/>
          <w:sz w:val="28"/>
          <w:szCs w:val="28"/>
        </w:rPr>
        <w:t xml:space="preserve">5288/2012 </w:t>
      </w:r>
      <w:r w:rsidR="00F26664">
        <w:rPr>
          <w:rFonts w:ascii="Times New Roman" w:hAnsi="Times New Roman" w:cs="Times New Roman"/>
          <w:sz w:val="28"/>
          <w:szCs w:val="28"/>
        </w:rPr>
        <w:t>(</w:t>
      </w:r>
      <w:r w:rsidR="008E034A">
        <w:rPr>
          <w:rFonts w:ascii="Times New Roman" w:hAnsi="Times New Roman" w:cs="Times New Roman"/>
          <w:sz w:val="28"/>
          <w:szCs w:val="28"/>
        </w:rPr>
        <w:t>“</w:t>
      </w:r>
      <w:r w:rsidR="00F26664" w:rsidRPr="008E034A">
        <w:rPr>
          <w:rFonts w:ascii="Times New Roman" w:hAnsi="Times New Roman" w:cs="Times New Roman"/>
          <w:i/>
          <w:sz w:val="28"/>
          <w:szCs w:val="28"/>
        </w:rPr>
        <w:t>La disposizione </w:t>
      </w:r>
      <w:hyperlink r:id="rId13" w:history="1">
        <w:r w:rsidR="00F26664" w:rsidRPr="008E034A">
          <w:rPr>
            <w:rFonts w:ascii="Times New Roman" w:hAnsi="Times New Roman" w:cs="Times New Roman"/>
            <w:i/>
            <w:sz w:val="28"/>
            <w:szCs w:val="28"/>
          </w:rPr>
          <w:t>dell'art. 1136 cod. civ.</w:t>
        </w:r>
      </w:hyperlink>
      <w:r w:rsidR="00F26664" w:rsidRPr="008E034A">
        <w:rPr>
          <w:rFonts w:ascii="Times New Roman" w:hAnsi="Times New Roman" w:cs="Times New Roman"/>
          <w:i/>
          <w:sz w:val="28"/>
          <w:szCs w:val="28"/>
        </w:rPr>
        <w:t> è applicabile anche al condominio co</w:t>
      </w:r>
      <w:r w:rsidR="008E034A" w:rsidRPr="008E034A">
        <w:rPr>
          <w:rFonts w:ascii="Times New Roman" w:hAnsi="Times New Roman" w:cs="Times New Roman"/>
          <w:i/>
          <w:sz w:val="28"/>
          <w:szCs w:val="28"/>
        </w:rPr>
        <w:t>mposto da due soli partecipanti</w:t>
      </w:r>
      <w:r w:rsidR="008E034A" w:rsidRPr="008E034A">
        <w:rPr>
          <w:rFonts w:ascii="Times New Roman" w:hAnsi="Times New Roman" w:cs="Times New Roman"/>
          <w:sz w:val="28"/>
          <w:szCs w:val="28"/>
        </w:rPr>
        <w:t>”)</w:t>
      </w:r>
      <w:r w:rsidR="008A50A1">
        <w:rPr>
          <w:rFonts w:ascii="Times New Roman" w:hAnsi="Times New Roman" w:cs="Times New Roman"/>
          <w:sz w:val="28"/>
          <w:szCs w:val="28"/>
        </w:rPr>
        <w:t>,</w:t>
      </w:r>
      <w:r>
        <w:rPr>
          <w:rFonts w:ascii="Times New Roman" w:hAnsi="Times New Roman" w:cs="Times New Roman"/>
          <w:sz w:val="28"/>
          <w:szCs w:val="28"/>
        </w:rPr>
        <w:t xml:space="preserve"> dovessero applicarsi le n</w:t>
      </w:r>
      <w:r w:rsidR="008A50A1">
        <w:rPr>
          <w:rFonts w:ascii="Times New Roman" w:hAnsi="Times New Roman" w:cs="Times New Roman"/>
          <w:sz w:val="28"/>
          <w:szCs w:val="28"/>
        </w:rPr>
        <w:t>orme sulla comunione</w:t>
      </w:r>
      <w:r w:rsidR="00DD42CA">
        <w:rPr>
          <w:rFonts w:ascii="Times New Roman" w:hAnsi="Times New Roman" w:cs="Times New Roman"/>
          <w:sz w:val="28"/>
          <w:szCs w:val="28"/>
        </w:rPr>
        <w:t xml:space="preserve"> (artt. 1105 e 1106 c.c.)</w:t>
      </w:r>
      <w:r w:rsidR="008A50A1">
        <w:rPr>
          <w:rFonts w:ascii="Times New Roman" w:hAnsi="Times New Roman" w:cs="Times New Roman"/>
          <w:sz w:val="28"/>
          <w:szCs w:val="28"/>
        </w:rPr>
        <w:t>, come è stato</w:t>
      </w:r>
      <w:r>
        <w:rPr>
          <w:rFonts w:ascii="Times New Roman" w:hAnsi="Times New Roman" w:cs="Times New Roman"/>
          <w:sz w:val="28"/>
          <w:szCs w:val="28"/>
        </w:rPr>
        <w:t xml:space="preserve"> ritenuto da Cass. n. </w:t>
      </w:r>
      <w:r w:rsidR="008A50A1">
        <w:rPr>
          <w:rFonts w:ascii="Times New Roman" w:hAnsi="Times New Roman" w:cs="Times New Roman"/>
          <w:sz w:val="28"/>
          <w:szCs w:val="28"/>
        </w:rPr>
        <w:t xml:space="preserve">4721/2001, Cass. 13371/2005 e Cass. </w:t>
      </w:r>
      <w:r>
        <w:rPr>
          <w:rFonts w:ascii="Times New Roman" w:hAnsi="Times New Roman" w:cs="Times New Roman"/>
          <w:sz w:val="28"/>
          <w:szCs w:val="28"/>
        </w:rPr>
        <w:t>7457/2015 (“</w:t>
      </w:r>
      <w:r w:rsidRPr="00995946">
        <w:rPr>
          <w:rFonts w:ascii="Times New Roman" w:hAnsi="Times New Roman" w:cs="Times New Roman"/>
          <w:i/>
          <w:sz w:val="28"/>
          <w:szCs w:val="28"/>
        </w:rPr>
        <w:t>nel caso di condominio c.d. minimo, cui non si applicano le norme sul funzionamento dell'assemblea condominiale, ma quelle relative all'amministrazione di beni oggetto di comunione in generale</w:t>
      </w:r>
      <w:r>
        <w:rPr>
          <w:rFonts w:ascii="Times New Roman" w:hAnsi="Times New Roman" w:cs="Times New Roman"/>
          <w:sz w:val="28"/>
          <w:szCs w:val="28"/>
        </w:rPr>
        <w:t>”) è assai facile che la maggioranza non si raggiunga, visto anche che in mancanza di titolo le quote si presumono uguali (art. 1101 c.c.)</w:t>
      </w:r>
    </w:p>
    <w:p w:rsidR="007C6D87" w:rsidRPr="00251FF4" w:rsidRDefault="00E74BE3" w:rsidP="00251FF4">
      <w:pPr>
        <w:jc w:val="both"/>
        <w:rPr>
          <w:rFonts w:ascii="Times New Roman" w:hAnsi="Times New Roman" w:cs="Times New Roman"/>
          <w:sz w:val="28"/>
          <w:szCs w:val="28"/>
        </w:rPr>
      </w:pPr>
      <w:r>
        <w:rPr>
          <w:rFonts w:ascii="Times New Roman" w:hAnsi="Times New Roman" w:cs="Times New Roman"/>
          <w:sz w:val="28"/>
          <w:szCs w:val="28"/>
        </w:rPr>
        <w:t>E’</w:t>
      </w:r>
      <w:r w:rsidR="0072517A">
        <w:rPr>
          <w:rFonts w:ascii="Times New Roman" w:hAnsi="Times New Roman" w:cs="Times New Roman"/>
          <w:sz w:val="28"/>
          <w:szCs w:val="28"/>
        </w:rPr>
        <w:t xml:space="preserve"> pertanto certo</w:t>
      </w:r>
      <w:r>
        <w:rPr>
          <w:rFonts w:ascii="Times New Roman" w:hAnsi="Times New Roman" w:cs="Times New Roman"/>
          <w:sz w:val="28"/>
          <w:szCs w:val="28"/>
        </w:rPr>
        <w:t xml:space="preserve"> che</w:t>
      </w:r>
      <w:r w:rsidR="00720A29">
        <w:rPr>
          <w:rFonts w:ascii="Times New Roman" w:hAnsi="Times New Roman" w:cs="Times New Roman"/>
          <w:sz w:val="28"/>
          <w:szCs w:val="28"/>
        </w:rPr>
        <w:t>,</w:t>
      </w:r>
      <w:r>
        <w:rPr>
          <w:rFonts w:ascii="Times New Roman" w:hAnsi="Times New Roman" w:cs="Times New Roman"/>
          <w:sz w:val="28"/>
          <w:szCs w:val="28"/>
        </w:rPr>
        <w:t xml:space="preserve"> principalmente</w:t>
      </w:r>
      <w:r w:rsidR="00720A29">
        <w:rPr>
          <w:rFonts w:ascii="Times New Roman" w:hAnsi="Times New Roman" w:cs="Times New Roman"/>
          <w:sz w:val="28"/>
          <w:szCs w:val="28"/>
        </w:rPr>
        <w:t>,</w:t>
      </w:r>
      <w:r w:rsidR="0040583E">
        <w:rPr>
          <w:rFonts w:ascii="Times New Roman" w:hAnsi="Times New Roman" w:cs="Times New Roman"/>
          <w:sz w:val="28"/>
          <w:szCs w:val="28"/>
        </w:rPr>
        <w:t xml:space="preserve"> la norma andrà</w:t>
      </w:r>
      <w:r>
        <w:rPr>
          <w:rFonts w:ascii="Times New Roman" w:hAnsi="Times New Roman" w:cs="Times New Roman"/>
          <w:sz w:val="28"/>
          <w:szCs w:val="28"/>
        </w:rPr>
        <w:t xml:space="preserve"> applicata ai condominii minimi, nei quali l’</w:t>
      </w:r>
      <w:r w:rsidRPr="00A047C7">
        <w:rPr>
          <w:rFonts w:ascii="Times New Roman" w:hAnsi="Times New Roman" w:cs="Times New Roman"/>
          <w:i/>
          <w:sz w:val="28"/>
          <w:szCs w:val="28"/>
        </w:rPr>
        <w:t>impasse</w:t>
      </w:r>
      <w:r>
        <w:rPr>
          <w:rFonts w:ascii="Times New Roman" w:hAnsi="Times New Roman" w:cs="Times New Roman"/>
          <w:sz w:val="28"/>
          <w:szCs w:val="28"/>
        </w:rPr>
        <w:t xml:space="preserve"> nell’amministrazione della cosa comune (per quanto qui interessa, nella</w:t>
      </w:r>
      <w:r w:rsidR="0040583E">
        <w:rPr>
          <w:rFonts w:ascii="Times New Roman" w:hAnsi="Times New Roman" w:cs="Times New Roman"/>
          <w:sz w:val="28"/>
          <w:szCs w:val="28"/>
        </w:rPr>
        <w:t xml:space="preserve"> conservazione della stessa</w:t>
      </w:r>
      <w:r>
        <w:rPr>
          <w:rFonts w:ascii="Times New Roman" w:hAnsi="Times New Roman" w:cs="Times New Roman"/>
          <w:sz w:val="28"/>
          <w:szCs w:val="28"/>
        </w:rPr>
        <w:t>) sarebbe altrimenti irrisolvibile</w:t>
      </w:r>
      <w:r w:rsidR="007C6D87">
        <w:rPr>
          <w:rFonts w:ascii="Times New Roman" w:hAnsi="Times New Roman" w:cs="Times New Roman"/>
          <w:sz w:val="28"/>
          <w:szCs w:val="28"/>
        </w:rPr>
        <w:t>.</w:t>
      </w:r>
    </w:p>
    <w:p w:rsidR="003609CE" w:rsidRDefault="003609CE" w:rsidP="00F30BD9">
      <w:pPr>
        <w:pStyle w:val="Titolo2"/>
        <w:rPr>
          <w:rFonts w:ascii="Times New Roman" w:hAnsi="Times New Roman" w:cs="Times New Roman"/>
          <w:color w:val="auto"/>
          <w:sz w:val="28"/>
          <w:szCs w:val="28"/>
        </w:rPr>
      </w:pPr>
    </w:p>
    <w:p w:rsidR="007C6D87" w:rsidRPr="005962FF" w:rsidRDefault="00DE3B6C" w:rsidP="005962FF">
      <w:pPr>
        <w:pStyle w:val="Titolo2"/>
        <w:rPr>
          <w:rFonts w:ascii="Times New Roman" w:hAnsi="Times New Roman" w:cs="Times New Roman"/>
          <w:sz w:val="28"/>
          <w:szCs w:val="28"/>
        </w:rPr>
      </w:pPr>
      <w:bookmarkStart w:id="6" w:name="_Toc454834959"/>
      <w:r w:rsidRPr="005962FF">
        <w:rPr>
          <w:rFonts w:ascii="Times New Roman" w:hAnsi="Times New Roman" w:cs="Times New Roman"/>
          <w:color w:val="auto"/>
          <w:sz w:val="28"/>
          <w:szCs w:val="28"/>
        </w:rPr>
        <w:t xml:space="preserve">4B. </w:t>
      </w:r>
      <w:r w:rsidR="007C6D87" w:rsidRPr="005962FF">
        <w:rPr>
          <w:rFonts w:ascii="Times New Roman" w:hAnsi="Times New Roman" w:cs="Times New Roman"/>
          <w:color w:val="auto"/>
          <w:sz w:val="28"/>
          <w:szCs w:val="28"/>
        </w:rPr>
        <w:t xml:space="preserve">IL CONDOMINIO </w:t>
      </w:r>
      <w:r w:rsidR="005962FF" w:rsidRPr="005962FF">
        <w:rPr>
          <w:rFonts w:ascii="Times New Roman" w:hAnsi="Times New Roman" w:cs="Times New Roman"/>
          <w:color w:val="auto"/>
          <w:sz w:val="28"/>
          <w:szCs w:val="28"/>
        </w:rPr>
        <w:t>ORDINARIO</w:t>
      </w:r>
      <w:bookmarkEnd w:id="6"/>
      <w:r w:rsidR="00251FF4" w:rsidRPr="005962FF">
        <w:rPr>
          <w:rFonts w:ascii="Times New Roman" w:hAnsi="Times New Roman" w:cs="Times New Roman"/>
          <w:sz w:val="28"/>
          <w:szCs w:val="28"/>
        </w:rPr>
        <w:fldChar w:fldCharType="begin"/>
      </w:r>
      <w:r w:rsidR="00251FF4" w:rsidRPr="005962FF">
        <w:rPr>
          <w:rFonts w:ascii="Times New Roman" w:hAnsi="Times New Roman" w:cs="Times New Roman"/>
          <w:sz w:val="28"/>
          <w:szCs w:val="28"/>
        </w:rPr>
        <w:instrText xml:space="preserve"> XE "4B. IL CONDOMINIO \“MAGGIORE\”" \i </w:instrText>
      </w:r>
      <w:r w:rsidR="00251FF4" w:rsidRPr="005962FF">
        <w:rPr>
          <w:rFonts w:ascii="Times New Roman" w:hAnsi="Times New Roman" w:cs="Times New Roman"/>
          <w:sz w:val="28"/>
          <w:szCs w:val="28"/>
        </w:rPr>
        <w:fldChar w:fldCharType="end"/>
      </w:r>
    </w:p>
    <w:p w:rsidR="003609CE" w:rsidRDefault="003609CE" w:rsidP="00B43C42">
      <w:pPr>
        <w:jc w:val="both"/>
        <w:rPr>
          <w:rFonts w:ascii="Times New Roman" w:hAnsi="Times New Roman" w:cs="Times New Roman"/>
          <w:iCs/>
          <w:sz w:val="28"/>
          <w:szCs w:val="28"/>
        </w:rPr>
      </w:pPr>
    </w:p>
    <w:p w:rsidR="00B43C42" w:rsidRDefault="00B43C42" w:rsidP="00B43C42">
      <w:pPr>
        <w:jc w:val="both"/>
        <w:rPr>
          <w:rFonts w:ascii="Times New Roman" w:hAnsi="Times New Roman" w:cs="Times New Roman"/>
          <w:iCs/>
          <w:sz w:val="28"/>
          <w:szCs w:val="28"/>
        </w:rPr>
      </w:pPr>
      <w:r>
        <w:rPr>
          <w:rFonts w:ascii="Times New Roman" w:hAnsi="Times New Roman" w:cs="Times New Roman"/>
          <w:iCs/>
          <w:sz w:val="28"/>
          <w:szCs w:val="28"/>
        </w:rPr>
        <w:t>Di fatto, anche nell’ipotesi di condominio con più di due condomini può verificarsi</w:t>
      </w:r>
      <w:r w:rsidR="00720A29">
        <w:rPr>
          <w:rFonts w:ascii="Times New Roman" w:hAnsi="Times New Roman" w:cs="Times New Roman"/>
          <w:iCs/>
          <w:sz w:val="28"/>
          <w:szCs w:val="28"/>
        </w:rPr>
        <w:t>,</w:t>
      </w:r>
      <w:r>
        <w:rPr>
          <w:rFonts w:ascii="Times New Roman" w:hAnsi="Times New Roman" w:cs="Times New Roman"/>
          <w:iCs/>
          <w:sz w:val="28"/>
          <w:szCs w:val="28"/>
        </w:rPr>
        <w:t xml:space="preserve"> nella realtà</w:t>
      </w:r>
      <w:r w:rsidR="00720A29">
        <w:rPr>
          <w:rFonts w:ascii="Times New Roman" w:hAnsi="Times New Roman" w:cs="Times New Roman"/>
          <w:iCs/>
          <w:sz w:val="28"/>
          <w:szCs w:val="28"/>
        </w:rPr>
        <w:t>,</w:t>
      </w:r>
      <w:r>
        <w:rPr>
          <w:rFonts w:ascii="Times New Roman" w:hAnsi="Times New Roman" w:cs="Times New Roman"/>
          <w:iCs/>
          <w:sz w:val="28"/>
          <w:szCs w:val="28"/>
        </w:rPr>
        <w:t xml:space="preserve"> che, </w:t>
      </w:r>
      <w:r w:rsidR="00355A14">
        <w:rPr>
          <w:rFonts w:ascii="Times New Roman" w:hAnsi="Times New Roman" w:cs="Times New Roman"/>
          <w:iCs/>
          <w:sz w:val="28"/>
          <w:szCs w:val="28"/>
        </w:rPr>
        <w:t xml:space="preserve">quando </w:t>
      </w:r>
      <w:r w:rsidR="0040583E">
        <w:rPr>
          <w:rFonts w:ascii="Times New Roman" w:hAnsi="Times New Roman" w:cs="Times New Roman"/>
          <w:iCs/>
          <w:sz w:val="28"/>
          <w:szCs w:val="28"/>
        </w:rPr>
        <w:t>occorrano</w:t>
      </w:r>
      <w:r>
        <w:rPr>
          <w:rFonts w:ascii="Times New Roman" w:hAnsi="Times New Roman" w:cs="Times New Roman"/>
          <w:iCs/>
          <w:sz w:val="28"/>
          <w:szCs w:val="28"/>
        </w:rPr>
        <w:t xml:space="preserve"> d</w:t>
      </w:r>
      <w:r w:rsidR="00355A14">
        <w:rPr>
          <w:rFonts w:ascii="Times New Roman" w:hAnsi="Times New Roman" w:cs="Times New Roman"/>
          <w:iCs/>
          <w:sz w:val="28"/>
          <w:szCs w:val="28"/>
        </w:rPr>
        <w:t>e</w:t>
      </w:r>
      <w:r>
        <w:rPr>
          <w:rFonts w:ascii="Times New Roman" w:hAnsi="Times New Roman" w:cs="Times New Roman"/>
          <w:iCs/>
          <w:sz w:val="28"/>
          <w:szCs w:val="28"/>
        </w:rPr>
        <w:t xml:space="preserve">i lavori necessari per la conservazione della cosa comune, </w:t>
      </w:r>
      <w:r w:rsidR="0040583E">
        <w:rPr>
          <w:rFonts w:ascii="Times New Roman" w:hAnsi="Times New Roman" w:cs="Times New Roman"/>
          <w:iCs/>
          <w:sz w:val="28"/>
          <w:szCs w:val="28"/>
        </w:rPr>
        <w:t xml:space="preserve">o </w:t>
      </w:r>
      <w:r>
        <w:rPr>
          <w:rFonts w:ascii="Times New Roman" w:hAnsi="Times New Roman" w:cs="Times New Roman"/>
          <w:iCs/>
          <w:sz w:val="28"/>
          <w:szCs w:val="28"/>
        </w:rPr>
        <w:t>l’assemblea non prenda provvedimenti o non venga raggiunta la maggioranza prevista dalla legge o che l’amministratore non dia esecuzione alla delibera già approvata.</w:t>
      </w:r>
    </w:p>
    <w:p w:rsidR="00355A14" w:rsidRDefault="00B43C42" w:rsidP="00B35E72">
      <w:pPr>
        <w:jc w:val="both"/>
        <w:rPr>
          <w:rFonts w:ascii="Times New Roman" w:hAnsi="Times New Roman" w:cs="Times New Roman"/>
          <w:sz w:val="28"/>
          <w:szCs w:val="28"/>
        </w:rPr>
      </w:pPr>
      <w:r>
        <w:rPr>
          <w:rFonts w:ascii="Times New Roman" w:hAnsi="Times New Roman" w:cs="Times New Roman"/>
          <w:sz w:val="28"/>
          <w:szCs w:val="28"/>
        </w:rPr>
        <w:t>E</w:t>
      </w:r>
      <w:r w:rsidR="00355A14">
        <w:rPr>
          <w:rFonts w:ascii="Times New Roman" w:hAnsi="Times New Roman" w:cs="Times New Roman"/>
          <w:sz w:val="28"/>
          <w:szCs w:val="28"/>
        </w:rPr>
        <w:t>d è questo il punto.</w:t>
      </w:r>
    </w:p>
    <w:p w:rsidR="00BF0B10" w:rsidRDefault="00355A14" w:rsidP="00B35E72">
      <w:pPr>
        <w:jc w:val="both"/>
        <w:rPr>
          <w:rFonts w:ascii="Times New Roman" w:hAnsi="Times New Roman" w:cs="Times New Roman"/>
          <w:sz w:val="28"/>
          <w:szCs w:val="28"/>
        </w:rPr>
      </w:pPr>
      <w:r>
        <w:rPr>
          <w:rFonts w:ascii="Times New Roman" w:hAnsi="Times New Roman" w:cs="Times New Roman"/>
          <w:sz w:val="28"/>
          <w:szCs w:val="28"/>
        </w:rPr>
        <w:t>E’</w:t>
      </w:r>
      <w:r w:rsidR="0040583E">
        <w:rPr>
          <w:rFonts w:ascii="Times New Roman" w:hAnsi="Times New Roman" w:cs="Times New Roman"/>
          <w:sz w:val="28"/>
          <w:szCs w:val="28"/>
        </w:rPr>
        <w:t xml:space="preserve"> </w:t>
      </w:r>
      <w:r w:rsidR="0072517A">
        <w:rPr>
          <w:rFonts w:ascii="Times New Roman" w:hAnsi="Times New Roman" w:cs="Times New Roman"/>
          <w:sz w:val="28"/>
          <w:szCs w:val="28"/>
        </w:rPr>
        <w:t xml:space="preserve">così sicuro </w:t>
      </w:r>
      <w:r w:rsidR="00BF0B10">
        <w:rPr>
          <w:rFonts w:ascii="Times New Roman" w:hAnsi="Times New Roman" w:cs="Times New Roman"/>
          <w:sz w:val="28"/>
          <w:szCs w:val="28"/>
        </w:rPr>
        <w:t>che</w:t>
      </w:r>
      <w:r w:rsidR="009D6371">
        <w:rPr>
          <w:rFonts w:ascii="Times New Roman" w:hAnsi="Times New Roman" w:cs="Times New Roman"/>
          <w:sz w:val="28"/>
          <w:szCs w:val="28"/>
        </w:rPr>
        <w:t xml:space="preserve"> </w:t>
      </w:r>
      <w:r w:rsidR="00B43C42">
        <w:rPr>
          <w:rFonts w:ascii="Times New Roman" w:hAnsi="Times New Roman" w:cs="Times New Roman"/>
          <w:sz w:val="28"/>
          <w:szCs w:val="28"/>
        </w:rPr>
        <w:t xml:space="preserve">il quarto comma dell’art. 1105 c.c. </w:t>
      </w:r>
      <w:r w:rsidR="009D6371">
        <w:rPr>
          <w:rFonts w:ascii="Times New Roman" w:hAnsi="Times New Roman" w:cs="Times New Roman"/>
          <w:sz w:val="28"/>
          <w:szCs w:val="28"/>
        </w:rPr>
        <w:t>non può</w:t>
      </w:r>
      <w:r w:rsidR="00BF0B10">
        <w:rPr>
          <w:rFonts w:ascii="Times New Roman" w:hAnsi="Times New Roman" w:cs="Times New Roman"/>
          <w:sz w:val="28"/>
          <w:szCs w:val="28"/>
        </w:rPr>
        <w:t xml:space="preserve"> applicarsi anche nei casi di condominio costitui</w:t>
      </w:r>
      <w:r w:rsidR="00FC6FD9">
        <w:rPr>
          <w:rFonts w:ascii="Times New Roman" w:hAnsi="Times New Roman" w:cs="Times New Roman"/>
          <w:sz w:val="28"/>
          <w:szCs w:val="28"/>
        </w:rPr>
        <w:t>t</w:t>
      </w:r>
      <w:r w:rsidR="0074154E">
        <w:rPr>
          <w:rFonts w:ascii="Times New Roman" w:hAnsi="Times New Roman" w:cs="Times New Roman"/>
          <w:sz w:val="28"/>
          <w:szCs w:val="28"/>
        </w:rPr>
        <w:t>o da più di due partecipanti</w:t>
      </w:r>
      <w:r w:rsidR="00BF0B10">
        <w:rPr>
          <w:rFonts w:ascii="Times New Roman" w:hAnsi="Times New Roman" w:cs="Times New Roman"/>
          <w:sz w:val="28"/>
          <w:szCs w:val="28"/>
        </w:rPr>
        <w:t xml:space="preserve">, che sono poi </w:t>
      </w:r>
      <w:r w:rsidR="00424AE6">
        <w:rPr>
          <w:rFonts w:ascii="Times New Roman" w:hAnsi="Times New Roman" w:cs="Times New Roman"/>
          <w:sz w:val="28"/>
          <w:szCs w:val="28"/>
        </w:rPr>
        <w:t xml:space="preserve">quelli </w:t>
      </w:r>
      <w:r w:rsidR="0074154E">
        <w:rPr>
          <w:rFonts w:ascii="Times New Roman" w:hAnsi="Times New Roman" w:cs="Times New Roman"/>
          <w:sz w:val="28"/>
          <w:szCs w:val="28"/>
        </w:rPr>
        <w:t>di gran lunga più numerosi nella realtà</w:t>
      </w:r>
      <w:r w:rsidR="00BF0B10">
        <w:rPr>
          <w:rFonts w:ascii="Times New Roman" w:hAnsi="Times New Roman" w:cs="Times New Roman"/>
          <w:sz w:val="28"/>
          <w:szCs w:val="28"/>
        </w:rPr>
        <w:t>?</w:t>
      </w:r>
    </w:p>
    <w:p w:rsidR="009D6371" w:rsidRDefault="009D6371" w:rsidP="00B35E72">
      <w:pPr>
        <w:jc w:val="both"/>
        <w:rPr>
          <w:rFonts w:ascii="Times New Roman" w:hAnsi="Times New Roman" w:cs="Times New Roman"/>
          <w:sz w:val="28"/>
          <w:szCs w:val="28"/>
        </w:rPr>
      </w:pPr>
      <w:r>
        <w:rPr>
          <w:rFonts w:ascii="Times New Roman" w:hAnsi="Times New Roman" w:cs="Times New Roman"/>
          <w:sz w:val="28"/>
          <w:szCs w:val="28"/>
        </w:rPr>
        <w:t>Solo Cass. n. 16075</w:t>
      </w:r>
      <w:r w:rsidR="00FB2BEF">
        <w:rPr>
          <w:rFonts w:ascii="Times New Roman" w:hAnsi="Times New Roman" w:cs="Times New Roman"/>
          <w:sz w:val="28"/>
          <w:szCs w:val="28"/>
        </w:rPr>
        <w:t>/2007</w:t>
      </w:r>
      <w:r>
        <w:rPr>
          <w:rFonts w:ascii="Times New Roman" w:hAnsi="Times New Roman" w:cs="Times New Roman"/>
          <w:sz w:val="28"/>
          <w:szCs w:val="28"/>
        </w:rPr>
        <w:t xml:space="preserve"> </w:t>
      </w:r>
      <w:r w:rsidR="00E34806">
        <w:rPr>
          <w:rFonts w:ascii="Times New Roman" w:hAnsi="Times New Roman" w:cs="Times New Roman"/>
          <w:sz w:val="28"/>
          <w:szCs w:val="28"/>
        </w:rPr>
        <w:t>lo esclude espressamente (</w:t>
      </w:r>
      <w:r w:rsidR="00E34806" w:rsidRPr="00E34806">
        <w:rPr>
          <w:rFonts w:ascii="Times New Roman" w:hAnsi="Times New Roman" w:cs="Times New Roman"/>
          <w:i/>
          <w:sz w:val="28"/>
          <w:szCs w:val="28"/>
        </w:rPr>
        <w:t xml:space="preserve">rara </w:t>
      </w:r>
      <w:proofErr w:type="spellStart"/>
      <w:r w:rsidR="00E34806" w:rsidRPr="00E34806">
        <w:rPr>
          <w:rFonts w:ascii="Times New Roman" w:hAnsi="Times New Roman" w:cs="Times New Roman"/>
          <w:i/>
          <w:sz w:val="28"/>
          <w:szCs w:val="28"/>
        </w:rPr>
        <w:t>avis</w:t>
      </w:r>
      <w:proofErr w:type="spellEnd"/>
      <w:r w:rsidR="00E34806">
        <w:rPr>
          <w:rFonts w:ascii="Times New Roman" w:hAnsi="Times New Roman" w:cs="Times New Roman"/>
          <w:sz w:val="28"/>
          <w:szCs w:val="28"/>
        </w:rPr>
        <w:t xml:space="preserve"> non </w:t>
      </w:r>
      <w:r w:rsidR="004D7B56">
        <w:rPr>
          <w:rFonts w:ascii="Times New Roman" w:hAnsi="Times New Roman" w:cs="Times New Roman"/>
          <w:sz w:val="28"/>
          <w:szCs w:val="28"/>
        </w:rPr>
        <w:t>condivisa e non condivisibile</w:t>
      </w:r>
      <w:r w:rsidR="00E34806">
        <w:rPr>
          <w:rFonts w:ascii="Times New Roman" w:hAnsi="Times New Roman" w:cs="Times New Roman"/>
          <w:sz w:val="28"/>
          <w:szCs w:val="28"/>
        </w:rPr>
        <w:t>).</w:t>
      </w:r>
    </w:p>
    <w:p w:rsidR="009D6371" w:rsidRDefault="00FC6FD9" w:rsidP="00B35E72">
      <w:pPr>
        <w:jc w:val="both"/>
        <w:rPr>
          <w:rFonts w:ascii="Times New Roman" w:hAnsi="Times New Roman" w:cs="Times New Roman"/>
          <w:sz w:val="28"/>
          <w:szCs w:val="28"/>
        </w:rPr>
      </w:pPr>
      <w:r>
        <w:rPr>
          <w:rFonts w:ascii="Times New Roman" w:hAnsi="Times New Roman" w:cs="Times New Roman"/>
          <w:sz w:val="28"/>
          <w:szCs w:val="28"/>
        </w:rPr>
        <w:t xml:space="preserve">A mio parere </w:t>
      </w:r>
      <w:r w:rsidR="009D6371">
        <w:rPr>
          <w:rFonts w:ascii="Times New Roman" w:hAnsi="Times New Roman" w:cs="Times New Roman"/>
          <w:sz w:val="28"/>
          <w:szCs w:val="28"/>
        </w:rPr>
        <w:t>la questione</w:t>
      </w:r>
      <w:r w:rsidR="00E74BE3">
        <w:rPr>
          <w:rFonts w:ascii="Times New Roman" w:hAnsi="Times New Roman" w:cs="Times New Roman"/>
          <w:sz w:val="28"/>
          <w:szCs w:val="28"/>
        </w:rPr>
        <w:t xml:space="preserve"> dovrebbe essere meglio ponderata</w:t>
      </w:r>
      <w:r w:rsidR="009D6371">
        <w:rPr>
          <w:rFonts w:ascii="Times New Roman" w:hAnsi="Times New Roman" w:cs="Times New Roman"/>
          <w:sz w:val="28"/>
          <w:szCs w:val="28"/>
        </w:rPr>
        <w:t>.</w:t>
      </w:r>
    </w:p>
    <w:p w:rsidR="00E12736" w:rsidRDefault="00E12736" w:rsidP="00B35E72">
      <w:pPr>
        <w:jc w:val="both"/>
        <w:rPr>
          <w:rFonts w:ascii="Times New Roman" w:hAnsi="Times New Roman" w:cs="Times New Roman"/>
          <w:sz w:val="28"/>
          <w:szCs w:val="28"/>
        </w:rPr>
      </w:pPr>
      <w:r>
        <w:rPr>
          <w:rFonts w:ascii="Times New Roman" w:hAnsi="Times New Roman" w:cs="Times New Roman"/>
          <w:sz w:val="28"/>
          <w:szCs w:val="28"/>
        </w:rPr>
        <w:lastRenderedPageBreak/>
        <w:t>E’ senz’altro difficile invertire l’orientamento giurisprudenziale (sempre che qui di un qualche orientamento possa in effetti parlarsi), ma provarci, quando ve ne sia la convinzione, è un diritto-dovere per il giurista.</w:t>
      </w:r>
    </w:p>
    <w:p w:rsidR="00955C2B" w:rsidRDefault="00355A14" w:rsidP="00955C2B">
      <w:pPr>
        <w:jc w:val="both"/>
        <w:rPr>
          <w:rFonts w:ascii="Times New Roman" w:hAnsi="Times New Roman" w:cs="Times New Roman"/>
          <w:iCs/>
          <w:sz w:val="28"/>
          <w:szCs w:val="28"/>
        </w:rPr>
      </w:pPr>
      <w:r>
        <w:rPr>
          <w:rFonts w:ascii="Times New Roman" w:hAnsi="Times New Roman" w:cs="Times New Roman"/>
          <w:sz w:val="28"/>
          <w:szCs w:val="28"/>
        </w:rPr>
        <w:t>Partiamo dall</w:t>
      </w:r>
      <w:r w:rsidR="00955C2B">
        <w:rPr>
          <w:rFonts w:ascii="Times New Roman" w:hAnsi="Times New Roman" w:cs="Times New Roman"/>
          <w:sz w:val="28"/>
          <w:szCs w:val="28"/>
        </w:rPr>
        <w:t>’art.1139 c</w:t>
      </w:r>
      <w:r w:rsidR="000E1549">
        <w:rPr>
          <w:rFonts w:ascii="Times New Roman" w:hAnsi="Times New Roman" w:cs="Times New Roman"/>
          <w:sz w:val="28"/>
          <w:szCs w:val="28"/>
        </w:rPr>
        <w:t xml:space="preserve">.c. </w:t>
      </w:r>
      <w:r w:rsidR="00955C2B">
        <w:rPr>
          <w:rFonts w:ascii="Times New Roman" w:hAnsi="Times New Roman" w:cs="Times New Roman"/>
          <w:iCs/>
          <w:sz w:val="28"/>
          <w:szCs w:val="28"/>
        </w:rPr>
        <w:t>(dettato in materia di condominio</w:t>
      </w:r>
      <w:r w:rsidR="00FD68BB">
        <w:rPr>
          <w:rFonts w:ascii="Times New Roman" w:hAnsi="Times New Roman" w:cs="Times New Roman"/>
          <w:iCs/>
          <w:sz w:val="28"/>
          <w:szCs w:val="28"/>
        </w:rPr>
        <w:t xml:space="preserve"> e non certo solo di condominio “minimo”</w:t>
      </w:r>
      <w:r w:rsidR="00424AE6">
        <w:rPr>
          <w:rFonts w:ascii="Times New Roman" w:hAnsi="Times New Roman" w:cs="Times New Roman"/>
          <w:iCs/>
          <w:sz w:val="28"/>
          <w:szCs w:val="28"/>
        </w:rPr>
        <w:t xml:space="preserve">, cfr. </w:t>
      </w:r>
      <w:proofErr w:type="spellStart"/>
      <w:r w:rsidR="00424AE6">
        <w:rPr>
          <w:rFonts w:ascii="Times New Roman" w:hAnsi="Times New Roman" w:cs="Times New Roman"/>
          <w:iCs/>
          <w:sz w:val="28"/>
          <w:szCs w:val="28"/>
        </w:rPr>
        <w:t>Trib</w:t>
      </w:r>
      <w:proofErr w:type="spellEnd"/>
      <w:r w:rsidR="00424AE6">
        <w:rPr>
          <w:rFonts w:ascii="Times New Roman" w:hAnsi="Times New Roman" w:cs="Times New Roman"/>
          <w:iCs/>
          <w:sz w:val="28"/>
          <w:szCs w:val="28"/>
        </w:rPr>
        <w:t>. Nola 5813/2006</w:t>
      </w:r>
      <w:r w:rsidR="00955C2B">
        <w:rPr>
          <w:rFonts w:ascii="Times New Roman" w:hAnsi="Times New Roman" w:cs="Times New Roman"/>
          <w:iCs/>
          <w:sz w:val="28"/>
          <w:szCs w:val="28"/>
        </w:rPr>
        <w:t>)</w:t>
      </w:r>
      <w:r w:rsidR="00FD68BB">
        <w:rPr>
          <w:rFonts w:ascii="Times New Roman" w:hAnsi="Times New Roman" w:cs="Times New Roman"/>
          <w:iCs/>
          <w:sz w:val="28"/>
          <w:szCs w:val="28"/>
        </w:rPr>
        <w:t xml:space="preserve"> </w:t>
      </w:r>
      <w:r>
        <w:rPr>
          <w:rFonts w:ascii="Times New Roman" w:hAnsi="Times New Roman" w:cs="Times New Roman"/>
          <w:iCs/>
          <w:sz w:val="28"/>
          <w:szCs w:val="28"/>
        </w:rPr>
        <w:t xml:space="preserve">che </w:t>
      </w:r>
      <w:r w:rsidR="000E1549">
        <w:rPr>
          <w:rFonts w:ascii="Times New Roman" w:hAnsi="Times New Roman" w:cs="Times New Roman"/>
          <w:sz w:val="28"/>
          <w:szCs w:val="28"/>
        </w:rPr>
        <w:t>stabilisce</w:t>
      </w:r>
      <w:r w:rsidR="00FD68BB">
        <w:rPr>
          <w:rFonts w:ascii="Times New Roman" w:hAnsi="Times New Roman" w:cs="Times New Roman"/>
          <w:sz w:val="28"/>
          <w:szCs w:val="28"/>
        </w:rPr>
        <w:t>,</w:t>
      </w:r>
      <w:r w:rsidR="000E1549">
        <w:rPr>
          <w:rFonts w:ascii="Times New Roman" w:hAnsi="Times New Roman" w:cs="Times New Roman"/>
          <w:sz w:val="28"/>
          <w:szCs w:val="28"/>
        </w:rPr>
        <w:t xml:space="preserve"> </w:t>
      </w:r>
      <w:r w:rsidR="00FD68BB">
        <w:rPr>
          <w:rFonts w:ascii="Times New Roman" w:hAnsi="Times New Roman" w:cs="Times New Roman"/>
          <w:sz w:val="28"/>
          <w:szCs w:val="28"/>
        </w:rPr>
        <w:t xml:space="preserve">come si è visto, </w:t>
      </w:r>
      <w:r w:rsidR="000E1549">
        <w:rPr>
          <w:rFonts w:ascii="Times New Roman" w:hAnsi="Times New Roman" w:cs="Times New Roman"/>
          <w:sz w:val="28"/>
          <w:szCs w:val="28"/>
        </w:rPr>
        <w:t>che</w:t>
      </w:r>
      <w:r w:rsidR="000E1549">
        <w:rPr>
          <w:rFonts w:ascii="Times New Roman" w:hAnsi="Times New Roman" w:cs="Times New Roman"/>
          <w:iCs/>
          <w:sz w:val="28"/>
          <w:szCs w:val="28"/>
        </w:rPr>
        <w:t xml:space="preserve"> </w:t>
      </w:r>
      <w:r w:rsidR="00955C2B">
        <w:rPr>
          <w:rFonts w:ascii="Times New Roman" w:hAnsi="Times New Roman" w:cs="Times New Roman"/>
          <w:iCs/>
          <w:sz w:val="28"/>
          <w:szCs w:val="28"/>
        </w:rPr>
        <w:t>“</w:t>
      </w:r>
      <w:r w:rsidR="00955C2B" w:rsidRPr="00DB47B9">
        <w:rPr>
          <w:rFonts w:ascii="Times New Roman" w:hAnsi="Times New Roman" w:cs="Times New Roman"/>
          <w:i/>
          <w:iCs/>
          <w:sz w:val="28"/>
          <w:szCs w:val="28"/>
        </w:rPr>
        <w:t>Per quanto non è espressamente previsto da questo capo si osservano le norme sulla comunione in generale.</w:t>
      </w:r>
      <w:r w:rsidR="00720A29">
        <w:rPr>
          <w:rFonts w:ascii="Times New Roman" w:hAnsi="Times New Roman" w:cs="Times New Roman"/>
          <w:iCs/>
          <w:sz w:val="28"/>
          <w:szCs w:val="28"/>
        </w:rPr>
        <w:t>”:</w:t>
      </w:r>
      <w:r>
        <w:rPr>
          <w:rFonts w:ascii="Times New Roman" w:hAnsi="Times New Roman" w:cs="Times New Roman"/>
          <w:iCs/>
          <w:sz w:val="28"/>
          <w:szCs w:val="28"/>
        </w:rPr>
        <w:t xml:space="preserve"> norme delle quali fa parte anche il quarto comma dell’art. 1105 c.c..</w:t>
      </w:r>
    </w:p>
    <w:p w:rsidR="000E1549" w:rsidRDefault="00355A14" w:rsidP="00955C2B">
      <w:pPr>
        <w:jc w:val="both"/>
        <w:rPr>
          <w:rFonts w:ascii="Times New Roman" w:hAnsi="Times New Roman" w:cs="Times New Roman"/>
          <w:iCs/>
          <w:sz w:val="28"/>
          <w:szCs w:val="28"/>
        </w:rPr>
      </w:pPr>
      <w:r>
        <w:rPr>
          <w:rFonts w:ascii="Times New Roman" w:hAnsi="Times New Roman" w:cs="Times New Roman"/>
          <w:iCs/>
          <w:sz w:val="28"/>
          <w:szCs w:val="28"/>
        </w:rPr>
        <w:t>B</w:t>
      </w:r>
      <w:r w:rsidR="00424AE6">
        <w:rPr>
          <w:rFonts w:ascii="Times New Roman" w:hAnsi="Times New Roman" w:cs="Times New Roman"/>
          <w:iCs/>
          <w:sz w:val="28"/>
          <w:szCs w:val="28"/>
        </w:rPr>
        <w:t xml:space="preserve">isogna </w:t>
      </w:r>
      <w:r>
        <w:rPr>
          <w:rFonts w:ascii="Times New Roman" w:hAnsi="Times New Roman" w:cs="Times New Roman"/>
          <w:iCs/>
          <w:sz w:val="28"/>
          <w:szCs w:val="28"/>
        </w:rPr>
        <w:t xml:space="preserve">perciò </w:t>
      </w:r>
      <w:r w:rsidR="00424AE6">
        <w:rPr>
          <w:rFonts w:ascii="Times New Roman" w:hAnsi="Times New Roman" w:cs="Times New Roman"/>
          <w:iCs/>
          <w:sz w:val="28"/>
          <w:szCs w:val="28"/>
        </w:rPr>
        <w:t>vedere</w:t>
      </w:r>
      <w:r w:rsidR="0016238D">
        <w:rPr>
          <w:rFonts w:ascii="Times New Roman" w:hAnsi="Times New Roman" w:cs="Times New Roman"/>
          <w:iCs/>
          <w:sz w:val="28"/>
          <w:szCs w:val="28"/>
        </w:rPr>
        <w:t xml:space="preserve"> </w:t>
      </w:r>
      <w:r w:rsidR="00424AE6">
        <w:rPr>
          <w:rFonts w:ascii="Times New Roman" w:hAnsi="Times New Roman" w:cs="Times New Roman"/>
          <w:iCs/>
          <w:sz w:val="28"/>
          <w:szCs w:val="28"/>
        </w:rPr>
        <w:t>prima di tutto</w:t>
      </w:r>
      <w:r>
        <w:rPr>
          <w:rFonts w:ascii="Times New Roman" w:hAnsi="Times New Roman" w:cs="Times New Roman"/>
          <w:iCs/>
          <w:sz w:val="28"/>
          <w:szCs w:val="28"/>
        </w:rPr>
        <w:t>,</w:t>
      </w:r>
      <w:r w:rsidR="00424AE6">
        <w:rPr>
          <w:rFonts w:ascii="Times New Roman" w:hAnsi="Times New Roman" w:cs="Times New Roman"/>
          <w:iCs/>
          <w:sz w:val="28"/>
          <w:szCs w:val="28"/>
        </w:rPr>
        <w:t xml:space="preserve"> </w:t>
      </w:r>
      <w:r w:rsidR="0016238D">
        <w:rPr>
          <w:rFonts w:ascii="Times New Roman" w:hAnsi="Times New Roman" w:cs="Times New Roman"/>
          <w:iCs/>
          <w:sz w:val="28"/>
          <w:szCs w:val="28"/>
        </w:rPr>
        <w:t xml:space="preserve">se esiste una qualche norma </w:t>
      </w:r>
      <w:r w:rsidR="000E1549">
        <w:rPr>
          <w:rFonts w:ascii="Times New Roman" w:hAnsi="Times New Roman" w:cs="Times New Roman"/>
          <w:iCs/>
          <w:sz w:val="28"/>
          <w:szCs w:val="28"/>
        </w:rPr>
        <w:t xml:space="preserve">nel capo </w:t>
      </w:r>
      <w:r w:rsidR="00E74BE3">
        <w:rPr>
          <w:rFonts w:ascii="Times New Roman" w:hAnsi="Times New Roman" w:cs="Times New Roman"/>
          <w:iCs/>
          <w:sz w:val="28"/>
          <w:szCs w:val="28"/>
        </w:rPr>
        <w:t xml:space="preserve">in questione, </w:t>
      </w:r>
      <w:r w:rsidR="000E1549">
        <w:rPr>
          <w:rFonts w:ascii="Times New Roman" w:hAnsi="Times New Roman" w:cs="Times New Roman"/>
          <w:iCs/>
          <w:sz w:val="28"/>
          <w:szCs w:val="28"/>
        </w:rPr>
        <w:t>intitolato “</w:t>
      </w:r>
      <w:r w:rsidR="000E1549" w:rsidRPr="000E1549">
        <w:rPr>
          <w:rFonts w:ascii="Times New Roman" w:hAnsi="Times New Roman" w:cs="Times New Roman"/>
          <w:i/>
          <w:iCs/>
          <w:sz w:val="28"/>
          <w:szCs w:val="28"/>
        </w:rPr>
        <w:t>Del condomino negli edifici</w:t>
      </w:r>
      <w:r w:rsidR="00424AE6">
        <w:rPr>
          <w:rFonts w:ascii="Times New Roman" w:hAnsi="Times New Roman" w:cs="Times New Roman"/>
          <w:iCs/>
          <w:sz w:val="28"/>
          <w:szCs w:val="28"/>
        </w:rPr>
        <w:t>”</w:t>
      </w:r>
      <w:r w:rsidR="00E74BE3">
        <w:rPr>
          <w:rFonts w:ascii="Times New Roman" w:hAnsi="Times New Roman" w:cs="Times New Roman"/>
          <w:iCs/>
          <w:sz w:val="28"/>
          <w:szCs w:val="28"/>
        </w:rPr>
        <w:t>,</w:t>
      </w:r>
      <w:r w:rsidR="00424AE6">
        <w:rPr>
          <w:rFonts w:ascii="Times New Roman" w:hAnsi="Times New Roman" w:cs="Times New Roman"/>
          <w:iCs/>
          <w:sz w:val="28"/>
          <w:szCs w:val="28"/>
        </w:rPr>
        <w:t xml:space="preserve"> che con riferimento agli interventi necessari alla conservazione della cosa comune, </w:t>
      </w:r>
      <w:r>
        <w:rPr>
          <w:rFonts w:ascii="Times New Roman" w:hAnsi="Times New Roman" w:cs="Times New Roman"/>
          <w:iCs/>
          <w:sz w:val="28"/>
          <w:szCs w:val="28"/>
        </w:rPr>
        <w:t xml:space="preserve">“preveda” </w:t>
      </w:r>
      <w:r w:rsidR="000E1549">
        <w:rPr>
          <w:rFonts w:ascii="Times New Roman" w:hAnsi="Times New Roman" w:cs="Times New Roman"/>
          <w:iCs/>
          <w:sz w:val="28"/>
          <w:szCs w:val="28"/>
        </w:rPr>
        <w:t xml:space="preserve">una </w:t>
      </w:r>
      <w:r>
        <w:rPr>
          <w:rFonts w:ascii="Times New Roman" w:hAnsi="Times New Roman" w:cs="Times New Roman"/>
          <w:iCs/>
          <w:sz w:val="28"/>
          <w:szCs w:val="28"/>
        </w:rPr>
        <w:t>sol</w:t>
      </w:r>
      <w:r w:rsidR="00720A29">
        <w:rPr>
          <w:rFonts w:ascii="Times New Roman" w:hAnsi="Times New Roman" w:cs="Times New Roman"/>
          <w:iCs/>
          <w:sz w:val="28"/>
          <w:szCs w:val="28"/>
        </w:rPr>
        <w:t>uzi</w:t>
      </w:r>
      <w:r w:rsidR="0074154E">
        <w:rPr>
          <w:rFonts w:ascii="Times New Roman" w:hAnsi="Times New Roman" w:cs="Times New Roman"/>
          <w:iCs/>
          <w:sz w:val="28"/>
          <w:szCs w:val="28"/>
        </w:rPr>
        <w:t>one, o comunque anche solo si occupi</w:t>
      </w:r>
      <w:r w:rsidR="00720A29">
        <w:rPr>
          <w:rFonts w:ascii="Times New Roman" w:hAnsi="Times New Roman" w:cs="Times New Roman"/>
          <w:iCs/>
          <w:sz w:val="28"/>
          <w:szCs w:val="28"/>
        </w:rPr>
        <w:t xml:space="preserve"> </w:t>
      </w:r>
      <w:r>
        <w:rPr>
          <w:rFonts w:ascii="Times New Roman" w:hAnsi="Times New Roman" w:cs="Times New Roman"/>
          <w:iCs/>
          <w:sz w:val="28"/>
          <w:szCs w:val="28"/>
        </w:rPr>
        <w:t>d</w:t>
      </w:r>
      <w:r w:rsidR="000E1549">
        <w:rPr>
          <w:rFonts w:ascii="Times New Roman" w:hAnsi="Times New Roman" w:cs="Times New Roman"/>
          <w:iCs/>
          <w:sz w:val="28"/>
          <w:szCs w:val="28"/>
        </w:rPr>
        <w:t xml:space="preserve">el caso </w:t>
      </w:r>
      <w:r w:rsidR="00424AE6">
        <w:rPr>
          <w:rFonts w:ascii="Times New Roman" w:hAnsi="Times New Roman" w:cs="Times New Roman"/>
          <w:iCs/>
          <w:sz w:val="28"/>
          <w:szCs w:val="28"/>
        </w:rPr>
        <w:t>in</w:t>
      </w:r>
      <w:r w:rsidR="0074154E">
        <w:rPr>
          <w:rFonts w:ascii="Times New Roman" w:hAnsi="Times New Roman" w:cs="Times New Roman"/>
          <w:iCs/>
          <w:sz w:val="28"/>
          <w:szCs w:val="28"/>
        </w:rPr>
        <w:t xml:space="preserve"> cui si verifichi anche una</w:t>
      </w:r>
      <w:r w:rsidR="00424AE6">
        <w:rPr>
          <w:rFonts w:ascii="Times New Roman" w:hAnsi="Times New Roman" w:cs="Times New Roman"/>
          <w:iCs/>
          <w:sz w:val="28"/>
          <w:szCs w:val="28"/>
        </w:rPr>
        <w:t xml:space="preserve"> </w:t>
      </w:r>
      <w:r w:rsidR="00C366B2">
        <w:rPr>
          <w:rFonts w:ascii="Times New Roman" w:hAnsi="Times New Roman" w:cs="Times New Roman"/>
          <w:iCs/>
          <w:sz w:val="28"/>
          <w:szCs w:val="28"/>
        </w:rPr>
        <w:t>delle</w:t>
      </w:r>
      <w:r w:rsidR="000E1549">
        <w:rPr>
          <w:rFonts w:ascii="Times New Roman" w:hAnsi="Times New Roman" w:cs="Times New Roman"/>
          <w:iCs/>
          <w:sz w:val="28"/>
          <w:szCs w:val="28"/>
        </w:rPr>
        <w:t xml:space="preserve"> </w:t>
      </w:r>
      <w:r w:rsidR="00D34DA2" w:rsidRPr="00D34DA2">
        <w:rPr>
          <w:rFonts w:ascii="Times New Roman" w:hAnsi="Times New Roman" w:cs="Times New Roman"/>
          <w:i/>
          <w:iCs/>
          <w:sz w:val="28"/>
          <w:szCs w:val="28"/>
        </w:rPr>
        <w:t>i</w:t>
      </w:r>
      <w:r w:rsidR="000E1549" w:rsidRPr="00D34DA2">
        <w:rPr>
          <w:rFonts w:ascii="Times New Roman" w:hAnsi="Times New Roman" w:cs="Times New Roman"/>
          <w:i/>
          <w:iCs/>
          <w:sz w:val="28"/>
          <w:szCs w:val="28"/>
        </w:rPr>
        <w:t>mpasse</w:t>
      </w:r>
      <w:r w:rsidR="000E1549">
        <w:rPr>
          <w:rFonts w:ascii="Times New Roman" w:hAnsi="Times New Roman" w:cs="Times New Roman"/>
          <w:iCs/>
          <w:sz w:val="28"/>
          <w:szCs w:val="28"/>
        </w:rPr>
        <w:t xml:space="preserve"> </w:t>
      </w:r>
      <w:r w:rsidR="00FD68BB">
        <w:rPr>
          <w:rFonts w:ascii="Times New Roman" w:hAnsi="Times New Roman" w:cs="Times New Roman"/>
          <w:iCs/>
          <w:sz w:val="28"/>
          <w:szCs w:val="28"/>
        </w:rPr>
        <w:t xml:space="preserve">deliberative </w:t>
      </w:r>
      <w:r w:rsidR="00424AE6">
        <w:rPr>
          <w:rFonts w:ascii="Times New Roman" w:hAnsi="Times New Roman" w:cs="Times New Roman"/>
          <w:iCs/>
          <w:sz w:val="28"/>
          <w:szCs w:val="28"/>
        </w:rPr>
        <w:t>(</w:t>
      </w:r>
      <w:r w:rsidR="00FD68BB">
        <w:rPr>
          <w:rFonts w:ascii="Times New Roman" w:hAnsi="Times New Roman" w:cs="Times New Roman"/>
          <w:iCs/>
          <w:sz w:val="28"/>
          <w:szCs w:val="28"/>
        </w:rPr>
        <w:t>e</w:t>
      </w:r>
      <w:r w:rsidR="00424AE6">
        <w:rPr>
          <w:rFonts w:ascii="Times New Roman" w:hAnsi="Times New Roman" w:cs="Times New Roman"/>
          <w:iCs/>
          <w:sz w:val="28"/>
          <w:szCs w:val="28"/>
        </w:rPr>
        <w:t>d</w:t>
      </w:r>
      <w:r w:rsidR="00FD68BB">
        <w:rPr>
          <w:rFonts w:ascii="Times New Roman" w:hAnsi="Times New Roman" w:cs="Times New Roman"/>
          <w:iCs/>
          <w:sz w:val="28"/>
          <w:szCs w:val="28"/>
        </w:rPr>
        <w:t xml:space="preserve"> esecutive</w:t>
      </w:r>
      <w:r w:rsidR="00424AE6">
        <w:rPr>
          <w:rFonts w:ascii="Times New Roman" w:hAnsi="Times New Roman" w:cs="Times New Roman"/>
          <w:iCs/>
          <w:sz w:val="28"/>
          <w:szCs w:val="28"/>
        </w:rPr>
        <w:t>)</w:t>
      </w:r>
      <w:r w:rsidR="00FD68BB">
        <w:rPr>
          <w:rFonts w:ascii="Times New Roman" w:hAnsi="Times New Roman" w:cs="Times New Roman"/>
          <w:iCs/>
          <w:sz w:val="28"/>
          <w:szCs w:val="28"/>
        </w:rPr>
        <w:t xml:space="preserve"> </w:t>
      </w:r>
      <w:r w:rsidR="0016238D">
        <w:rPr>
          <w:rFonts w:ascii="Times New Roman" w:hAnsi="Times New Roman" w:cs="Times New Roman"/>
          <w:iCs/>
          <w:sz w:val="28"/>
          <w:szCs w:val="28"/>
        </w:rPr>
        <w:t>di cui si è appena detto</w:t>
      </w:r>
      <w:r w:rsidR="00066B0E">
        <w:rPr>
          <w:rFonts w:ascii="Times New Roman" w:hAnsi="Times New Roman" w:cs="Times New Roman"/>
          <w:iCs/>
          <w:sz w:val="28"/>
          <w:szCs w:val="28"/>
        </w:rPr>
        <w:t>:</w:t>
      </w:r>
      <w:r w:rsidR="0074154E">
        <w:rPr>
          <w:rFonts w:ascii="Times New Roman" w:hAnsi="Times New Roman" w:cs="Times New Roman"/>
          <w:iCs/>
          <w:sz w:val="28"/>
          <w:szCs w:val="28"/>
        </w:rPr>
        <w:t xml:space="preserve"> </w:t>
      </w:r>
      <w:r w:rsidR="0072517A">
        <w:rPr>
          <w:rFonts w:ascii="Times New Roman" w:hAnsi="Times New Roman" w:cs="Times New Roman"/>
          <w:iCs/>
          <w:sz w:val="28"/>
          <w:szCs w:val="28"/>
        </w:rPr>
        <w:t>mancata adozione dei</w:t>
      </w:r>
      <w:r w:rsidR="00E74BE3">
        <w:rPr>
          <w:rFonts w:ascii="Times New Roman" w:hAnsi="Times New Roman" w:cs="Times New Roman"/>
          <w:iCs/>
          <w:sz w:val="28"/>
          <w:szCs w:val="28"/>
        </w:rPr>
        <w:t xml:space="preserve"> provvedimenti necessari per la conservazione </w:t>
      </w:r>
      <w:r w:rsidR="00CB77F5">
        <w:rPr>
          <w:rFonts w:ascii="Times New Roman" w:hAnsi="Times New Roman" w:cs="Times New Roman"/>
          <w:iCs/>
          <w:sz w:val="28"/>
          <w:szCs w:val="28"/>
        </w:rPr>
        <w:t xml:space="preserve">stessa, </w:t>
      </w:r>
      <w:r w:rsidR="00E74BE3">
        <w:rPr>
          <w:rFonts w:ascii="Times New Roman" w:hAnsi="Times New Roman" w:cs="Times New Roman"/>
          <w:iCs/>
          <w:sz w:val="28"/>
          <w:szCs w:val="28"/>
        </w:rPr>
        <w:t>mancato raggi</w:t>
      </w:r>
      <w:r w:rsidR="00CB77F5">
        <w:rPr>
          <w:rFonts w:ascii="Times New Roman" w:hAnsi="Times New Roman" w:cs="Times New Roman"/>
          <w:iCs/>
          <w:sz w:val="28"/>
          <w:szCs w:val="28"/>
        </w:rPr>
        <w:t xml:space="preserve">ungimento della maggioranza </w:t>
      </w:r>
      <w:r w:rsidR="00B43C42">
        <w:rPr>
          <w:rFonts w:ascii="Times New Roman" w:hAnsi="Times New Roman" w:cs="Times New Roman"/>
          <w:iCs/>
          <w:sz w:val="28"/>
          <w:szCs w:val="28"/>
        </w:rPr>
        <w:t xml:space="preserve">per prendere tali provvedimenti </w:t>
      </w:r>
      <w:r>
        <w:rPr>
          <w:rFonts w:ascii="Times New Roman" w:hAnsi="Times New Roman" w:cs="Times New Roman"/>
          <w:iCs/>
          <w:sz w:val="28"/>
          <w:szCs w:val="28"/>
        </w:rPr>
        <w:t>o</w:t>
      </w:r>
      <w:r w:rsidR="00CB77F5">
        <w:rPr>
          <w:rFonts w:ascii="Times New Roman" w:hAnsi="Times New Roman" w:cs="Times New Roman"/>
          <w:iCs/>
          <w:sz w:val="28"/>
          <w:szCs w:val="28"/>
        </w:rPr>
        <w:t xml:space="preserve"> </w:t>
      </w:r>
      <w:r w:rsidR="00E74BE3">
        <w:rPr>
          <w:rFonts w:ascii="Times New Roman" w:hAnsi="Times New Roman" w:cs="Times New Roman"/>
          <w:iCs/>
          <w:sz w:val="28"/>
          <w:szCs w:val="28"/>
        </w:rPr>
        <w:t>mancata esecuzione da parte dell’</w:t>
      </w:r>
      <w:r w:rsidR="00B43C42">
        <w:rPr>
          <w:rFonts w:ascii="Times New Roman" w:hAnsi="Times New Roman" w:cs="Times New Roman"/>
          <w:iCs/>
          <w:sz w:val="28"/>
          <w:szCs w:val="28"/>
        </w:rPr>
        <w:t>amministratore</w:t>
      </w:r>
      <w:r w:rsidR="00B43C42" w:rsidRPr="00B43C42">
        <w:rPr>
          <w:rFonts w:ascii="Times New Roman" w:hAnsi="Times New Roman" w:cs="Times New Roman"/>
          <w:iCs/>
          <w:sz w:val="28"/>
          <w:szCs w:val="28"/>
        </w:rPr>
        <w:t xml:space="preserve"> </w:t>
      </w:r>
      <w:r w:rsidR="00B43C42">
        <w:rPr>
          <w:rFonts w:ascii="Times New Roman" w:hAnsi="Times New Roman" w:cs="Times New Roman"/>
          <w:iCs/>
          <w:sz w:val="28"/>
          <w:szCs w:val="28"/>
        </w:rPr>
        <w:t>della delibera che li abbia adottati.</w:t>
      </w:r>
    </w:p>
    <w:p w:rsidR="000E1549" w:rsidRDefault="0072517A" w:rsidP="00955C2B">
      <w:pPr>
        <w:jc w:val="both"/>
        <w:rPr>
          <w:rFonts w:ascii="Times New Roman" w:hAnsi="Times New Roman" w:cs="Times New Roman"/>
          <w:iCs/>
          <w:sz w:val="28"/>
          <w:szCs w:val="28"/>
        </w:rPr>
      </w:pPr>
      <w:r>
        <w:rPr>
          <w:rFonts w:ascii="Times New Roman" w:hAnsi="Times New Roman" w:cs="Times New Roman"/>
          <w:iCs/>
          <w:sz w:val="28"/>
          <w:szCs w:val="28"/>
        </w:rPr>
        <w:t>Di una norma al proposito n</w:t>
      </w:r>
      <w:r w:rsidR="000E1549">
        <w:rPr>
          <w:rFonts w:ascii="Times New Roman" w:hAnsi="Times New Roman" w:cs="Times New Roman"/>
          <w:iCs/>
          <w:sz w:val="28"/>
          <w:szCs w:val="28"/>
        </w:rPr>
        <w:t xml:space="preserve">on </w:t>
      </w:r>
      <w:r>
        <w:rPr>
          <w:rFonts w:ascii="Times New Roman" w:hAnsi="Times New Roman" w:cs="Times New Roman"/>
          <w:iCs/>
          <w:sz w:val="28"/>
          <w:szCs w:val="28"/>
        </w:rPr>
        <w:t>si</w:t>
      </w:r>
      <w:r w:rsidR="00424AE6">
        <w:rPr>
          <w:rFonts w:ascii="Times New Roman" w:hAnsi="Times New Roman" w:cs="Times New Roman"/>
          <w:iCs/>
          <w:sz w:val="28"/>
          <w:szCs w:val="28"/>
        </w:rPr>
        <w:t xml:space="preserve"> </w:t>
      </w:r>
      <w:r w:rsidR="00E74BE3">
        <w:rPr>
          <w:rFonts w:ascii="Times New Roman" w:hAnsi="Times New Roman" w:cs="Times New Roman"/>
          <w:iCs/>
          <w:sz w:val="28"/>
          <w:szCs w:val="28"/>
        </w:rPr>
        <w:t xml:space="preserve">rinviene </w:t>
      </w:r>
      <w:r w:rsidR="004425F6">
        <w:rPr>
          <w:rFonts w:ascii="Times New Roman" w:hAnsi="Times New Roman" w:cs="Times New Roman"/>
          <w:iCs/>
          <w:sz w:val="28"/>
          <w:szCs w:val="28"/>
        </w:rPr>
        <w:t xml:space="preserve">alcuna </w:t>
      </w:r>
      <w:r w:rsidR="00424AE6">
        <w:rPr>
          <w:rFonts w:ascii="Times New Roman" w:hAnsi="Times New Roman" w:cs="Times New Roman"/>
          <w:iCs/>
          <w:sz w:val="28"/>
          <w:szCs w:val="28"/>
        </w:rPr>
        <w:t>traccia</w:t>
      </w:r>
      <w:r w:rsidR="000E1549">
        <w:rPr>
          <w:rFonts w:ascii="Times New Roman" w:hAnsi="Times New Roman" w:cs="Times New Roman"/>
          <w:iCs/>
          <w:sz w:val="28"/>
          <w:szCs w:val="28"/>
        </w:rPr>
        <w:t>.</w:t>
      </w:r>
    </w:p>
    <w:p w:rsidR="000E1549" w:rsidRDefault="000E1549" w:rsidP="00955C2B">
      <w:pPr>
        <w:jc w:val="both"/>
        <w:rPr>
          <w:rFonts w:ascii="Times New Roman" w:hAnsi="Times New Roman" w:cs="Times New Roman"/>
          <w:iCs/>
          <w:sz w:val="28"/>
          <w:szCs w:val="28"/>
        </w:rPr>
      </w:pPr>
      <w:r>
        <w:rPr>
          <w:rFonts w:ascii="Times New Roman" w:hAnsi="Times New Roman" w:cs="Times New Roman"/>
          <w:iCs/>
          <w:sz w:val="28"/>
          <w:szCs w:val="28"/>
        </w:rPr>
        <w:t>L’art. 1134 c.c</w:t>
      </w:r>
      <w:r w:rsidR="00B35183">
        <w:rPr>
          <w:rFonts w:ascii="Times New Roman" w:hAnsi="Times New Roman" w:cs="Times New Roman"/>
          <w:iCs/>
          <w:sz w:val="28"/>
          <w:szCs w:val="28"/>
        </w:rPr>
        <w:t>.</w:t>
      </w:r>
      <w:r w:rsidR="00E74BE3">
        <w:rPr>
          <w:rFonts w:ascii="Times New Roman" w:hAnsi="Times New Roman" w:cs="Times New Roman"/>
          <w:iCs/>
          <w:sz w:val="28"/>
          <w:szCs w:val="28"/>
        </w:rPr>
        <w:t>,</w:t>
      </w:r>
      <w:r w:rsidR="00B35183">
        <w:rPr>
          <w:rFonts w:ascii="Times New Roman" w:hAnsi="Times New Roman" w:cs="Times New Roman"/>
          <w:iCs/>
          <w:sz w:val="28"/>
          <w:szCs w:val="28"/>
        </w:rPr>
        <w:t xml:space="preserve"> che rico</w:t>
      </w:r>
      <w:r w:rsidR="00C366B2">
        <w:rPr>
          <w:rFonts w:ascii="Times New Roman" w:hAnsi="Times New Roman" w:cs="Times New Roman"/>
          <w:iCs/>
          <w:sz w:val="28"/>
          <w:szCs w:val="28"/>
        </w:rPr>
        <w:t>nosce al condomino</w:t>
      </w:r>
      <w:r w:rsidR="00B35183">
        <w:rPr>
          <w:rFonts w:ascii="Times New Roman" w:hAnsi="Times New Roman" w:cs="Times New Roman"/>
          <w:iCs/>
          <w:sz w:val="28"/>
          <w:szCs w:val="28"/>
        </w:rPr>
        <w:t xml:space="preserve"> che interviene</w:t>
      </w:r>
      <w:r w:rsidR="0072517A" w:rsidRPr="0072517A">
        <w:rPr>
          <w:rFonts w:ascii="Times New Roman" w:hAnsi="Times New Roman" w:cs="Times New Roman"/>
          <w:iCs/>
          <w:sz w:val="28"/>
          <w:szCs w:val="28"/>
        </w:rPr>
        <w:t xml:space="preserve"> </w:t>
      </w:r>
      <w:r w:rsidR="00066B0E">
        <w:rPr>
          <w:rFonts w:ascii="Times New Roman" w:hAnsi="Times New Roman" w:cs="Times New Roman"/>
          <w:iCs/>
          <w:sz w:val="28"/>
          <w:szCs w:val="28"/>
        </w:rPr>
        <w:t xml:space="preserve">per la conservazione della cosa comune </w:t>
      </w:r>
      <w:r w:rsidR="0072517A">
        <w:rPr>
          <w:rFonts w:ascii="Times New Roman" w:hAnsi="Times New Roman" w:cs="Times New Roman"/>
          <w:iCs/>
          <w:sz w:val="28"/>
          <w:szCs w:val="28"/>
        </w:rPr>
        <w:t xml:space="preserve">al posto del condominio </w:t>
      </w:r>
      <w:r w:rsidR="00C366B2">
        <w:rPr>
          <w:rFonts w:ascii="Times New Roman" w:hAnsi="Times New Roman" w:cs="Times New Roman"/>
          <w:iCs/>
          <w:sz w:val="28"/>
          <w:szCs w:val="28"/>
        </w:rPr>
        <w:t xml:space="preserve">il diritto </w:t>
      </w:r>
      <w:r w:rsidR="00B35183">
        <w:rPr>
          <w:rFonts w:ascii="Times New Roman" w:hAnsi="Times New Roman" w:cs="Times New Roman"/>
          <w:iCs/>
          <w:sz w:val="28"/>
          <w:szCs w:val="28"/>
        </w:rPr>
        <w:t>di ripetere le somme spese</w:t>
      </w:r>
      <w:r w:rsidR="009113D3">
        <w:rPr>
          <w:rFonts w:ascii="Times New Roman" w:hAnsi="Times New Roman" w:cs="Times New Roman"/>
          <w:iCs/>
          <w:sz w:val="28"/>
          <w:szCs w:val="28"/>
        </w:rPr>
        <w:t>,</w:t>
      </w:r>
      <w:r w:rsidR="00354118">
        <w:rPr>
          <w:rFonts w:ascii="Times New Roman" w:hAnsi="Times New Roman" w:cs="Times New Roman"/>
          <w:iCs/>
          <w:sz w:val="28"/>
          <w:szCs w:val="28"/>
        </w:rPr>
        <w:t xml:space="preserve"> </w:t>
      </w:r>
      <w:r w:rsidR="00424AE6">
        <w:rPr>
          <w:rFonts w:ascii="Times New Roman" w:hAnsi="Times New Roman" w:cs="Times New Roman"/>
          <w:iCs/>
          <w:sz w:val="28"/>
          <w:szCs w:val="28"/>
        </w:rPr>
        <w:t xml:space="preserve">da un lato </w:t>
      </w:r>
      <w:r w:rsidR="00354118">
        <w:rPr>
          <w:rFonts w:ascii="Times New Roman" w:hAnsi="Times New Roman" w:cs="Times New Roman"/>
          <w:iCs/>
          <w:sz w:val="28"/>
          <w:szCs w:val="28"/>
        </w:rPr>
        <w:t xml:space="preserve">non prevede </w:t>
      </w:r>
      <w:r>
        <w:rPr>
          <w:rFonts w:ascii="Times New Roman" w:hAnsi="Times New Roman" w:cs="Times New Roman"/>
          <w:iCs/>
          <w:sz w:val="28"/>
          <w:szCs w:val="28"/>
        </w:rPr>
        <w:t>un obbligo di</w:t>
      </w:r>
      <w:r w:rsidR="00424AE6">
        <w:rPr>
          <w:rFonts w:ascii="Times New Roman" w:hAnsi="Times New Roman" w:cs="Times New Roman"/>
          <w:iCs/>
          <w:sz w:val="28"/>
          <w:szCs w:val="28"/>
        </w:rPr>
        <w:t xml:space="preserve"> intervento a carico del condomino</w:t>
      </w:r>
      <w:r w:rsidR="009113D3">
        <w:rPr>
          <w:rFonts w:ascii="Times New Roman" w:hAnsi="Times New Roman" w:cs="Times New Roman"/>
          <w:iCs/>
          <w:sz w:val="28"/>
          <w:szCs w:val="28"/>
        </w:rPr>
        <w:t xml:space="preserve"> stesso e </w:t>
      </w:r>
      <w:r w:rsidR="00424AE6">
        <w:rPr>
          <w:rFonts w:ascii="Times New Roman" w:hAnsi="Times New Roman" w:cs="Times New Roman"/>
          <w:iCs/>
          <w:sz w:val="28"/>
          <w:szCs w:val="28"/>
        </w:rPr>
        <w:t xml:space="preserve">dall’altro </w:t>
      </w:r>
      <w:r w:rsidR="00354118">
        <w:rPr>
          <w:rFonts w:ascii="Times New Roman" w:hAnsi="Times New Roman" w:cs="Times New Roman"/>
          <w:iCs/>
          <w:sz w:val="28"/>
          <w:szCs w:val="28"/>
        </w:rPr>
        <w:t xml:space="preserve">fa </w:t>
      </w:r>
      <w:r w:rsidR="009113D3">
        <w:rPr>
          <w:rFonts w:ascii="Times New Roman" w:hAnsi="Times New Roman" w:cs="Times New Roman"/>
          <w:iCs/>
          <w:sz w:val="28"/>
          <w:szCs w:val="28"/>
        </w:rPr>
        <w:t xml:space="preserve">comunque </w:t>
      </w:r>
      <w:r w:rsidR="00066B0E">
        <w:rPr>
          <w:rFonts w:ascii="Times New Roman" w:hAnsi="Times New Roman" w:cs="Times New Roman"/>
          <w:iCs/>
          <w:sz w:val="28"/>
          <w:szCs w:val="28"/>
        </w:rPr>
        <w:t xml:space="preserve">esplicito </w:t>
      </w:r>
      <w:r w:rsidR="00354118">
        <w:rPr>
          <w:rFonts w:ascii="Times New Roman" w:hAnsi="Times New Roman" w:cs="Times New Roman"/>
          <w:iCs/>
          <w:sz w:val="28"/>
          <w:szCs w:val="28"/>
        </w:rPr>
        <w:t xml:space="preserve">riferimento </w:t>
      </w:r>
      <w:r>
        <w:rPr>
          <w:rFonts w:ascii="Times New Roman" w:hAnsi="Times New Roman" w:cs="Times New Roman"/>
          <w:iCs/>
          <w:sz w:val="28"/>
          <w:szCs w:val="28"/>
        </w:rPr>
        <w:t xml:space="preserve">ai </w:t>
      </w:r>
      <w:r w:rsidR="00354118">
        <w:rPr>
          <w:rFonts w:ascii="Times New Roman" w:hAnsi="Times New Roman" w:cs="Times New Roman"/>
          <w:iCs/>
          <w:sz w:val="28"/>
          <w:szCs w:val="28"/>
        </w:rPr>
        <w:t xml:space="preserve">soli </w:t>
      </w:r>
      <w:r>
        <w:rPr>
          <w:rFonts w:ascii="Times New Roman" w:hAnsi="Times New Roman" w:cs="Times New Roman"/>
          <w:iCs/>
          <w:sz w:val="28"/>
          <w:szCs w:val="28"/>
        </w:rPr>
        <w:t xml:space="preserve">casi di spesa (e quindi di intervento) </w:t>
      </w:r>
      <w:r w:rsidR="0072517A">
        <w:rPr>
          <w:rFonts w:ascii="Times New Roman" w:hAnsi="Times New Roman" w:cs="Times New Roman"/>
          <w:iCs/>
          <w:sz w:val="28"/>
          <w:szCs w:val="28"/>
        </w:rPr>
        <w:t>“</w:t>
      </w:r>
      <w:r>
        <w:rPr>
          <w:rFonts w:ascii="Times New Roman" w:hAnsi="Times New Roman" w:cs="Times New Roman"/>
          <w:iCs/>
          <w:sz w:val="28"/>
          <w:szCs w:val="28"/>
        </w:rPr>
        <w:t>urgente</w:t>
      </w:r>
      <w:r w:rsidR="0072517A">
        <w:rPr>
          <w:rFonts w:ascii="Times New Roman" w:hAnsi="Times New Roman" w:cs="Times New Roman"/>
          <w:iCs/>
          <w:sz w:val="28"/>
          <w:szCs w:val="28"/>
        </w:rPr>
        <w:t>”</w:t>
      </w:r>
      <w:r>
        <w:rPr>
          <w:rFonts w:ascii="Times New Roman" w:hAnsi="Times New Roman" w:cs="Times New Roman"/>
          <w:iCs/>
          <w:sz w:val="28"/>
          <w:szCs w:val="28"/>
        </w:rPr>
        <w:t xml:space="preserve">: circostanza </w:t>
      </w:r>
      <w:r w:rsidR="00066B0E">
        <w:rPr>
          <w:rFonts w:ascii="Times New Roman" w:hAnsi="Times New Roman" w:cs="Times New Roman"/>
          <w:iCs/>
          <w:sz w:val="28"/>
          <w:szCs w:val="28"/>
        </w:rPr>
        <w:t xml:space="preserve">questa </w:t>
      </w:r>
      <w:r>
        <w:rPr>
          <w:rFonts w:ascii="Times New Roman" w:hAnsi="Times New Roman" w:cs="Times New Roman"/>
          <w:iCs/>
          <w:sz w:val="28"/>
          <w:szCs w:val="28"/>
        </w:rPr>
        <w:t xml:space="preserve">che potrebbe </w:t>
      </w:r>
      <w:r w:rsidR="00066B0E">
        <w:rPr>
          <w:rFonts w:ascii="Times New Roman" w:hAnsi="Times New Roman" w:cs="Times New Roman"/>
          <w:iCs/>
          <w:sz w:val="28"/>
          <w:szCs w:val="28"/>
        </w:rPr>
        <w:t xml:space="preserve">anche </w:t>
      </w:r>
      <w:r>
        <w:rPr>
          <w:rFonts w:ascii="Times New Roman" w:hAnsi="Times New Roman" w:cs="Times New Roman"/>
          <w:iCs/>
          <w:sz w:val="28"/>
          <w:szCs w:val="28"/>
        </w:rPr>
        <w:t xml:space="preserve">non ricorrere nel caso di lavori semplicemente </w:t>
      </w:r>
      <w:r w:rsidR="0016238D">
        <w:rPr>
          <w:rFonts w:ascii="Times New Roman" w:hAnsi="Times New Roman" w:cs="Times New Roman"/>
          <w:iCs/>
          <w:sz w:val="28"/>
          <w:szCs w:val="28"/>
        </w:rPr>
        <w:t>“</w:t>
      </w:r>
      <w:r>
        <w:rPr>
          <w:rFonts w:ascii="Times New Roman" w:hAnsi="Times New Roman" w:cs="Times New Roman"/>
          <w:iCs/>
          <w:sz w:val="28"/>
          <w:szCs w:val="28"/>
        </w:rPr>
        <w:t>necessari</w:t>
      </w:r>
      <w:r w:rsidR="0016238D">
        <w:rPr>
          <w:rFonts w:ascii="Times New Roman" w:hAnsi="Times New Roman" w:cs="Times New Roman"/>
          <w:iCs/>
          <w:sz w:val="28"/>
          <w:szCs w:val="28"/>
        </w:rPr>
        <w:t>”</w:t>
      </w:r>
      <w:r w:rsidR="00424AE6">
        <w:rPr>
          <w:rFonts w:ascii="Times New Roman" w:hAnsi="Times New Roman" w:cs="Times New Roman"/>
          <w:iCs/>
          <w:sz w:val="28"/>
          <w:szCs w:val="28"/>
        </w:rPr>
        <w:t xml:space="preserve"> per </w:t>
      </w:r>
      <w:r>
        <w:rPr>
          <w:rFonts w:ascii="Times New Roman" w:hAnsi="Times New Roman" w:cs="Times New Roman"/>
          <w:iCs/>
          <w:sz w:val="28"/>
          <w:szCs w:val="28"/>
        </w:rPr>
        <w:t>la conservaz</w:t>
      </w:r>
      <w:r w:rsidR="00424AE6">
        <w:rPr>
          <w:rFonts w:ascii="Times New Roman" w:hAnsi="Times New Roman" w:cs="Times New Roman"/>
          <w:iCs/>
          <w:sz w:val="28"/>
          <w:szCs w:val="28"/>
        </w:rPr>
        <w:t>ione della cosa comune ma</w:t>
      </w:r>
      <w:r w:rsidR="00066B0E">
        <w:rPr>
          <w:rFonts w:ascii="Times New Roman" w:hAnsi="Times New Roman" w:cs="Times New Roman"/>
          <w:iCs/>
          <w:sz w:val="28"/>
          <w:szCs w:val="28"/>
        </w:rPr>
        <w:t>,</w:t>
      </w:r>
      <w:r w:rsidR="00424AE6">
        <w:rPr>
          <w:rFonts w:ascii="Times New Roman" w:hAnsi="Times New Roman" w:cs="Times New Roman"/>
          <w:iCs/>
          <w:sz w:val="28"/>
          <w:szCs w:val="28"/>
        </w:rPr>
        <w:t xml:space="preserve"> </w:t>
      </w:r>
      <w:r w:rsidR="00E74BE3">
        <w:rPr>
          <w:rFonts w:ascii="Times New Roman" w:hAnsi="Times New Roman" w:cs="Times New Roman"/>
          <w:iCs/>
          <w:sz w:val="28"/>
          <w:szCs w:val="28"/>
        </w:rPr>
        <w:t>per l’appunto</w:t>
      </w:r>
      <w:r w:rsidR="00066B0E">
        <w:rPr>
          <w:rFonts w:ascii="Times New Roman" w:hAnsi="Times New Roman" w:cs="Times New Roman"/>
          <w:iCs/>
          <w:sz w:val="28"/>
          <w:szCs w:val="28"/>
        </w:rPr>
        <w:t>,</w:t>
      </w:r>
      <w:r w:rsidR="00E74BE3">
        <w:rPr>
          <w:rFonts w:ascii="Times New Roman" w:hAnsi="Times New Roman" w:cs="Times New Roman"/>
          <w:iCs/>
          <w:sz w:val="28"/>
          <w:szCs w:val="28"/>
        </w:rPr>
        <w:t xml:space="preserve"> </w:t>
      </w:r>
      <w:r w:rsidR="0016238D">
        <w:rPr>
          <w:rFonts w:ascii="Times New Roman" w:hAnsi="Times New Roman" w:cs="Times New Roman"/>
          <w:iCs/>
          <w:sz w:val="28"/>
          <w:szCs w:val="28"/>
        </w:rPr>
        <w:t>non</w:t>
      </w:r>
      <w:r w:rsidR="003265AF">
        <w:rPr>
          <w:rFonts w:ascii="Times New Roman" w:hAnsi="Times New Roman" w:cs="Times New Roman"/>
          <w:iCs/>
          <w:sz w:val="28"/>
          <w:szCs w:val="28"/>
        </w:rPr>
        <w:t xml:space="preserve"> urgenti</w:t>
      </w:r>
      <w:r>
        <w:rPr>
          <w:rFonts w:ascii="Times New Roman" w:hAnsi="Times New Roman" w:cs="Times New Roman"/>
          <w:iCs/>
          <w:sz w:val="28"/>
          <w:szCs w:val="28"/>
        </w:rPr>
        <w:t>.</w:t>
      </w:r>
    </w:p>
    <w:p w:rsidR="000E1549" w:rsidRDefault="000E1549" w:rsidP="00955C2B">
      <w:pPr>
        <w:jc w:val="both"/>
        <w:rPr>
          <w:rFonts w:ascii="Times New Roman" w:hAnsi="Times New Roman" w:cs="Times New Roman"/>
          <w:iCs/>
          <w:sz w:val="28"/>
          <w:szCs w:val="28"/>
        </w:rPr>
      </w:pPr>
      <w:r>
        <w:rPr>
          <w:rFonts w:ascii="Times New Roman" w:hAnsi="Times New Roman" w:cs="Times New Roman"/>
          <w:iCs/>
          <w:sz w:val="28"/>
          <w:szCs w:val="28"/>
        </w:rPr>
        <w:t>L’art. 1130, primo comma, n. 4 c.c., che prevede l’obbligo</w:t>
      </w:r>
      <w:r w:rsidR="0016238D">
        <w:rPr>
          <w:rFonts w:ascii="Times New Roman" w:hAnsi="Times New Roman" w:cs="Times New Roman"/>
          <w:iCs/>
          <w:sz w:val="28"/>
          <w:szCs w:val="28"/>
        </w:rPr>
        <w:t xml:space="preserve"> (“</w:t>
      </w:r>
      <w:r w:rsidR="0016238D" w:rsidRPr="000E1549">
        <w:rPr>
          <w:rFonts w:ascii="Times New Roman" w:hAnsi="Times New Roman" w:cs="Times New Roman"/>
          <w:i/>
          <w:iCs/>
          <w:sz w:val="28"/>
          <w:szCs w:val="28"/>
        </w:rPr>
        <w:t>deve</w:t>
      </w:r>
      <w:r w:rsidR="0016238D">
        <w:rPr>
          <w:rFonts w:ascii="Times New Roman" w:hAnsi="Times New Roman" w:cs="Times New Roman"/>
          <w:iCs/>
          <w:sz w:val="28"/>
          <w:szCs w:val="28"/>
        </w:rPr>
        <w:t xml:space="preserve">”) </w:t>
      </w:r>
      <w:r>
        <w:rPr>
          <w:rFonts w:ascii="Times New Roman" w:hAnsi="Times New Roman" w:cs="Times New Roman"/>
          <w:iCs/>
          <w:sz w:val="28"/>
          <w:szCs w:val="28"/>
        </w:rPr>
        <w:t>in capo all’amministratore di compiere gli atti conservativi relativi alle parti comuni dell’</w:t>
      </w:r>
      <w:r w:rsidR="00D34DA2">
        <w:rPr>
          <w:rFonts w:ascii="Times New Roman" w:hAnsi="Times New Roman" w:cs="Times New Roman"/>
          <w:iCs/>
          <w:sz w:val="28"/>
          <w:szCs w:val="28"/>
        </w:rPr>
        <w:t xml:space="preserve">edificio, è subordinato-condizionato al fatto che l’amministratore </w:t>
      </w:r>
      <w:r w:rsidR="003265AF">
        <w:rPr>
          <w:rFonts w:ascii="Times New Roman" w:hAnsi="Times New Roman" w:cs="Times New Roman"/>
          <w:iCs/>
          <w:sz w:val="28"/>
          <w:szCs w:val="28"/>
        </w:rPr>
        <w:t xml:space="preserve">stesso </w:t>
      </w:r>
      <w:r w:rsidR="00D34DA2">
        <w:rPr>
          <w:rFonts w:ascii="Times New Roman" w:hAnsi="Times New Roman" w:cs="Times New Roman"/>
          <w:iCs/>
          <w:sz w:val="28"/>
          <w:szCs w:val="28"/>
        </w:rPr>
        <w:t xml:space="preserve">abbia la provvista per poter </w:t>
      </w:r>
      <w:r w:rsidR="0072517A">
        <w:rPr>
          <w:rFonts w:ascii="Times New Roman" w:hAnsi="Times New Roman" w:cs="Times New Roman"/>
          <w:iCs/>
          <w:sz w:val="28"/>
          <w:szCs w:val="28"/>
        </w:rPr>
        <w:t>provvedere</w:t>
      </w:r>
      <w:r w:rsidR="00D34DA2">
        <w:rPr>
          <w:rFonts w:ascii="Times New Roman" w:hAnsi="Times New Roman" w:cs="Times New Roman"/>
          <w:iCs/>
          <w:sz w:val="28"/>
          <w:szCs w:val="28"/>
        </w:rPr>
        <w:t>, non essendo concepibile, né anche solo logico</w:t>
      </w:r>
      <w:r w:rsidR="0016238D">
        <w:rPr>
          <w:rFonts w:ascii="Times New Roman" w:hAnsi="Times New Roman" w:cs="Times New Roman"/>
          <w:iCs/>
          <w:sz w:val="28"/>
          <w:szCs w:val="28"/>
        </w:rPr>
        <w:t>,</w:t>
      </w:r>
      <w:r w:rsidR="00354118">
        <w:rPr>
          <w:rFonts w:ascii="Times New Roman" w:hAnsi="Times New Roman" w:cs="Times New Roman"/>
          <w:iCs/>
          <w:sz w:val="28"/>
          <w:szCs w:val="28"/>
        </w:rPr>
        <w:t xml:space="preserve"> pensare</w:t>
      </w:r>
      <w:r w:rsidR="00D34DA2">
        <w:rPr>
          <w:rFonts w:ascii="Times New Roman" w:hAnsi="Times New Roman" w:cs="Times New Roman"/>
          <w:iCs/>
          <w:sz w:val="28"/>
          <w:szCs w:val="28"/>
        </w:rPr>
        <w:t xml:space="preserve"> che </w:t>
      </w:r>
      <w:r w:rsidR="0016238D">
        <w:rPr>
          <w:rFonts w:ascii="Times New Roman" w:hAnsi="Times New Roman" w:cs="Times New Roman"/>
          <w:iCs/>
          <w:sz w:val="28"/>
          <w:szCs w:val="28"/>
        </w:rPr>
        <w:t xml:space="preserve">lo stesso </w:t>
      </w:r>
      <w:r w:rsidR="00D34DA2">
        <w:rPr>
          <w:rFonts w:ascii="Times New Roman" w:hAnsi="Times New Roman" w:cs="Times New Roman"/>
          <w:iCs/>
          <w:sz w:val="28"/>
          <w:szCs w:val="28"/>
        </w:rPr>
        <w:t xml:space="preserve">debba anticipare </w:t>
      </w:r>
      <w:r w:rsidR="003265AF">
        <w:rPr>
          <w:rFonts w:ascii="Times New Roman" w:hAnsi="Times New Roman" w:cs="Times New Roman"/>
          <w:iCs/>
          <w:sz w:val="28"/>
          <w:szCs w:val="28"/>
        </w:rPr>
        <w:t xml:space="preserve">delle </w:t>
      </w:r>
      <w:r w:rsidR="00D34DA2">
        <w:rPr>
          <w:rFonts w:ascii="Times New Roman" w:hAnsi="Times New Roman" w:cs="Times New Roman"/>
          <w:iCs/>
          <w:sz w:val="28"/>
          <w:szCs w:val="28"/>
        </w:rPr>
        <w:t>spese</w:t>
      </w:r>
      <w:r w:rsidR="003265AF">
        <w:rPr>
          <w:rFonts w:ascii="Times New Roman" w:hAnsi="Times New Roman" w:cs="Times New Roman"/>
          <w:iCs/>
          <w:sz w:val="28"/>
          <w:szCs w:val="28"/>
        </w:rPr>
        <w:t>, spesso notevolissime,</w:t>
      </w:r>
      <w:r w:rsidR="00D34DA2">
        <w:rPr>
          <w:rFonts w:ascii="Times New Roman" w:hAnsi="Times New Roman" w:cs="Times New Roman"/>
          <w:iCs/>
          <w:sz w:val="28"/>
          <w:szCs w:val="28"/>
        </w:rPr>
        <w:t xml:space="preserve"> </w:t>
      </w:r>
      <w:r w:rsidR="003265AF">
        <w:rPr>
          <w:rFonts w:ascii="Times New Roman" w:hAnsi="Times New Roman" w:cs="Times New Roman"/>
          <w:iCs/>
          <w:sz w:val="28"/>
          <w:szCs w:val="28"/>
        </w:rPr>
        <w:t>di tasca propria</w:t>
      </w:r>
      <w:r w:rsidR="0016238D">
        <w:rPr>
          <w:rFonts w:ascii="Times New Roman" w:hAnsi="Times New Roman" w:cs="Times New Roman"/>
          <w:iCs/>
          <w:sz w:val="28"/>
          <w:szCs w:val="28"/>
        </w:rPr>
        <w:t>.</w:t>
      </w:r>
    </w:p>
    <w:p w:rsidR="00CD0A3D" w:rsidRDefault="00CD0A3D" w:rsidP="00955C2B">
      <w:pPr>
        <w:jc w:val="both"/>
        <w:rPr>
          <w:rFonts w:ascii="Times New Roman" w:hAnsi="Times New Roman" w:cs="Times New Roman"/>
          <w:iCs/>
          <w:sz w:val="28"/>
          <w:szCs w:val="28"/>
        </w:rPr>
      </w:pPr>
      <w:r>
        <w:rPr>
          <w:rFonts w:ascii="Times New Roman" w:hAnsi="Times New Roman" w:cs="Times New Roman"/>
          <w:iCs/>
          <w:sz w:val="28"/>
          <w:szCs w:val="28"/>
        </w:rPr>
        <w:t>Stessa condizione deve a mio parere sussistere nel caso previsto dal secondo comma dell’art. 1135 c.c. che prevede che l’amministratore può ordinare lavori di manutenzione</w:t>
      </w:r>
      <w:r w:rsidRPr="00CD0A3D">
        <w:rPr>
          <w:rFonts w:ascii="Times New Roman" w:hAnsi="Times New Roman" w:cs="Times New Roman"/>
          <w:iCs/>
          <w:sz w:val="28"/>
          <w:szCs w:val="28"/>
        </w:rPr>
        <w:t xml:space="preserve"> </w:t>
      </w:r>
      <w:r>
        <w:rPr>
          <w:rFonts w:ascii="Times New Roman" w:hAnsi="Times New Roman" w:cs="Times New Roman"/>
          <w:iCs/>
          <w:sz w:val="28"/>
          <w:szCs w:val="28"/>
        </w:rPr>
        <w:t>straordinaria qualora rivestono carattere urgente, salvo poi doverne riferire nella prima assemblea.</w:t>
      </w:r>
    </w:p>
    <w:p w:rsidR="0028070B" w:rsidRDefault="00C92737" w:rsidP="00955C2B">
      <w:pPr>
        <w:jc w:val="both"/>
        <w:rPr>
          <w:rFonts w:ascii="Times New Roman" w:hAnsi="Times New Roman" w:cs="Times New Roman"/>
          <w:iCs/>
          <w:sz w:val="28"/>
          <w:szCs w:val="28"/>
        </w:rPr>
      </w:pPr>
      <w:r>
        <w:rPr>
          <w:rFonts w:ascii="Times New Roman" w:hAnsi="Times New Roman" w:cs="Times New Roman"/>
          <w:iCs/>
          <w:sz w:val="28"/>
          <w:szCs w:val="28"/>
        </w:rPr>
        <w:t>A</w:t>
      </w:r>
      <w:r w:rsidR="0028070B">
        <w:rPr>
          <w:rFonts w:ascii="Times New Roman" w:hAnsi="Times New Roman" w:cs="Times New Roman"/>
          <w:iCs/>
          <w:sz w:val="28"/>
          <w:szCs w:val="28"/>
        </w:rPr>
        <w:t>nche in questo caso de</w:t>
      </w:r>
      <w:r w:rsidR="0074154E">
        <w:rPr>
          <w:rFonts w:ascii="Times New Roman" w:hAnsi="Times New Roman" w:cs="Times New Roman"/>
          <w:iCs/>
          <w:sz w:val="28"/>
          <w:szCs w:val="28"/>
        </w:rPr>
        <w:t>ve ricorrere il requisito dell’</w:t>
      </w:r>
      <w:r w:rsidR="00066B0E">
        <w:rPr>
          <w:rFonts w:ascii="Times New Roman" w:hAnsi="Times New Roman" w:cs="Times New Roman"/>
          <w:iCs/>
          <w:sz w:val="28"/>
          <w:szCs w:val="28"/>
        </w:rPr>
        <w:t>“</w:t>
      </w:r>
      <w:r>
        <w:rPr>
          <w:rFonts w:ascii="Times New Roman" w:hAnsi="Times New Roman" w:cs="Times New Roman"/>
          <w:iCs/>
          <w:sz w:val="28"/>
          <w:szCs w:val="28"/>
        </w:rPr>
        <w:t xml:space="preserve">urgenza” e </w:t>
      </w:r>
      <w:r w:rsidR="0028070B">
        <w:rPr>
          <w:rFonts w:ascii="Times New Roman" w:hAnsi="Times New Roman" w:cs="Times New Roman"/>
          <w:iCs/>
          <w:sz w:val="28"/>
          <w:szCs w:val="28"/>
        </w:rPr>
        <w:t xml:space="preserve">comunque non è previsto un obbligo in capo all’amministratore che, </w:t>
      </w:r>
      <w:proofErr w:type="spellStart"/>
      <w:r w:rsidR="0028070B" w:rsidRPr="0028070B">
        <w:rPr>
          <w:rFonts w:ascii="Times New Roman" w:hAnsi="Times New Roman" w:cs="Times New Roman"/>
          <w:i/>
          <w:iCs/>
          <w:sz w:val="28"/>
          <w:szCs w:val="28"/>
        </w:rPr>
        <w:t>expressis</w:t>
      </w:r>
      <w:proofErr w:type="spellEnd"/>
      <w:r w:rsidR="0028070B" w:rsidRPr="0028070B">
        <w:rPr>
          <w:rFonts w:ascii="Times New Roman" w:hAnsi="Times New Roman" w:cs="Times New Roman"/>
          <w:i/>
          <w:iCs/>
          <w:sz w:val="28"/>
          <w:szCs w:val="28"/>
        </w:rPr>
        <w:t xml:space="preserve"> </w:t>
      </w:r>
      <w:proofErr w:type="spellStart"/>
      <w:r w:rsidR="0028070B" w:rsidRPr="0028070B">
        <w:rPr>
          <w:rFonts w:ascii="Times New Roman" w:hAnsi="Times New Roman" w:cs="Times New Roman"/>
          <w:i/>
          <w:iCs/>
          <w:sz w:val="28"/>
          <w:szCs w:val="28"/>
        </w:rPr>
        <w:t>verbis</w:t>
      </w:r>
      <w:proofErr w:type="spellEnd"/>
      <w:r w:rsidR="0028070B">
        <w:rPr>
          <w:rFonts w:ascii="Times New Roman" w:hAnsi="Times New Roman" w:cs="Times New Roman"/>
          <w:iCs/>
          <w:sz w:val="28"/>
          <w:szCs w:val="28"/>
        </w:rPr>
        <w:t>, “può” e non “deve” intervenire.</w:t>
      </w:r>
    </w:p>
    <w:p w:rsidR="003265AF" w:rsidRDefault="00D34DA2" w:rsidP="00955C2B">
      <w:pPr>
        <w:jc w:val="both"/>
        <w:rPr>
          <w:rFonts w:ascii="Times New Roman" w:hAnsi="Times New Roman" w:cs="Times New Roman"/>
          <w:iCs/>
          <w:sz w:val="28"/>
          <w:szCs w:val="28"/>
        </w:rPr>
      </w:pPr>
      <w:r>
        <w:rPr>
          <w:rFonts w:ascii="Times New Roman" w:hAnsi="Times New Roman" w:cs="Times New Roman"/>
          <w:iCs/>
          <w:sz w:val="28"/>
          <w:szCs w:val="28"/>
        </w:rPr>
        <w:lastRenderedPageBreak/>
        <w:t>L’</w:t>
      </w:r>
      <w:r w:rsidR="009113D3">
        <w:rPr>
          <w:rFonts w:ascii="Times New Roman" w:hAnsi="Times New Roman" w:cs="Times New Roman"/>
          <w:iCs/>
          <w:sz w:val="28"/>
          <w:szCs w:val="28"/>
        </w:rPr>
        <w:t>art. 1129</w:t>
      </w:r>
      <w:r>
        <w:rPr>
          <w:rFonts w:ascii="Times New Roman" w:hAnsi="Times New Roman" w:cs="Times New Roman"/>
          <w:iCs/>
          <w:sz w:val="28"/>
          <w:szCs w:val="28"/>
        </w:rPr>
        <w:t xml:space="preserve">, dodicesimo comma, </w:t>
      </w:r>
      <w:r w:rsidR="009113D3">
        <w:rPr>
          <w:rFonts w:ascii="Times New Roman" w:hAnsi="Times New Roman" w:cs="Times New Roman"/>
          <w:iCs/>
          <w:sz w:val="28"/>
          <w:szCs w:val="28"/>
        </w:rPr>
        <w:t xml:space="preserve">c.c., </w:t>
      </w:r>
      <w:r>
        <w:rPr>
          <w:rFonts w:ascii="Times New Roman" w:hAnsi="Times New Roman" w:cs="Times New Roman"/>
          <w:iCs/>
          <w:sz w:val="28"/>
          <w:szCs w:val="28"/>
        </w:rPr>
        <w:t>che stabilisce che l’amministratore può essere revocato nel caso di “</w:t>
      </w:r>
      <w:r w:rsidRPr="00D34DA2">
        <w:rPr>
          <w:rFonts w:ascii="Times New Roman" w:hAnsi="Times New Roman" w:cs="Times New Roman"/>
          <w:i/>
          <w:iCs/>
          <w:sz w:val="28"/>
          <w:szCs w:val="28"/>
        </w:rPr>
        <w:t>mancata esecuzione di deliberazioni dell’assemblea</w:t>
      </w:r>
      <w:r>
        <w:rPr>
          <w:rFonts w:ascii="Times New Roman" w:hAnsi="Times New Roman" w:cs="Times New Roman"/>
          <w:iCs/>
          <w:sz w:val="28"/>
          <w:szCs w:val="28"/>
        </w:rPr>
        <w:t>”, non risolve</w:t>
      </w:r>
      <w:r w:rsidR="00066B0E">
        <w:rPr>
          <w:rFonts w:ascii="Times New Roman" w:hAnsi="Times New Roman" w:cs="Times New Roman"/>
          <w:iCs/>
          <w:sz w:val="28"/>
          <w:szCs w:val="28"/>
        </w:rPr>
        <w:t>,</w:t>
      </w:r>
      <w:r>
        <w:rPr>
          <w:rFonts w:ascii="Times New Roman" w:hAnsi="Times New Roman" w:cs="Times New Roman"/>
          <w:iCs/>
          <w:sz w:val="28"/>
          <w:szCs w:val="28"/>
        </w:rPr>
        <w:t xml:space="preserve"> all’evidenza</w:t>
      </w:r>
      <w:r w:rsidR="00066B0E">
        <w:rPr>
          <w:rFonts w:ascii="Times New Roman" w:hAnsi="Times New Roman" w:cs="Times New Roman"/>
          <w:iCs/>
          <w:sz w:val="28"/>
          <w:szCs w:val="28"/>
        </w:rPr>
        <w:t>,</w:t>
      </w:r>
      <w:r>
        <w:rPr>
          <w:rFonts w:ascii="Times New Roman" w:hAnsi="Times New Roman" w:cs="Times New Roman"/>
          <w:iCs/>
          <w:sz w:val="28"/>
          <w:szCs w:val="28"/>
        </w:rPr>
        <w:t xml:space="preserve"> il problema</w:t>
      </w:r>
      <w:r w:rsidR="003265AF">
        <w:rPr>
          <w:rFonts w:ascii="Times New Roman" w:hAnsi="Times New Roman" w:cs="Times New Roman"/>
          <w:iCs/>
          <w:sz w:val="28"/>
          <w:szCs w:val="28"/>
        </w:rPr>
        <w:t>.</w:t>
      </w:r>
    </w:p>
    <w:p w:rsidR="00D34DA2" w:rsidRDefault="0061108E"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Salve le considerazioni di cui </w:t>
      </w:r>
      <w:r w:rsidR="006420D5">
        <w:rPr>
          <w:rFonts w:ascii="Times New Roman" w:hAnsi="Times New Roman" w:cs="Times New Roman"/>
          <w:iCs/>
          <w:sz w:val="28"/>
          <w:szCs w:val="28"/>
        </w:rPr>
        <w:t xml:space="preserve">sopra in materia di provvista, </w:t>
      </w:r>
      <w:r w:rsidR="0028070B">
        <w:rPr>
          <w:rFonts w:ascii="Times New Roman" w:hAnsi="Times New Roman" w:cs="Times New Roman"/>
          <w:iCs/>
          <w:sz w:val="28"/>
          <w:szCs w:val="28"/>
        </w:rPr>
        <w:t>che giustif</w:t>
      </w:r>
      <w:r w:rsidR="00066B0E">
        <w:rPr>
          <w:rFonts w:ascii="Times New Roman" w:hAnsi="Times New Roman" w:cs="Times New Roman"/>
          <w:iCs/>
          <w:sz w:val="28"/>
          <w:szCs w:val="28"/>
        </w:rPr>
        <w:t>icano l’amministratore che non sia</w:t>
      </w:r>
      <w:r w:rsidR="0028070B">
        <w:rPr>
          <w:rFonts w:ascii="Times New Roman" w:hAnsi="Times New Roman" w:cs="Times New Roman"/>
          <w:iCs/>
          <w:sz w:val="28"/>
          <w:szCs w:val="28"/>
        </w:rPr>
        <w:t xml:space="preserve"> intervenuto, </w:t>
      </w:r>
      <w:r w:rsidR="006420D5">
        <w:rPr>
          <w:rFonts w:ascii="Times New Roman" w:hAnsi="Times New Roman" w:cs="Times New Roman"/>
          <w:iCs/>
          <w:sz w:val="28"/>
          <w:szCs w:val="28"/>
        </w:rPr>
        <w:t>è da domandarsi:</w:t>
      </w:r>
      <w:r>
        <w:rPr>
          <w:rFonts w:ascii="Times New Roman" w:hAnsi="Times New Roman" w:cs="Times New Roman"/>
          <w:iCs/>
          <w:sz w:val="28"/>
          <w:szCs w:val="28"/>
        </w:rPr>
        <w:t xml:space="preserve"> </w:t>
      </w:r>
      <w:r w:rsidR="006420D5">
        <w:rPr>
          <w:rFonts w:ascii="Times New Roman" w:hAnsi="Times New Roman" w:cs="Times New Roman"/>
          <w:iCs/>
          <w:sz w:val="28"/>
          <w:szCs w:val="28"/>
        </w:rPr>
        <w:t xml:space="preserve">e </w:t>
      </w:r>
      <w:r w:rsidR="00354118">
        <w:rPr>
          <w:rFonts w:ascii="Times New Roman" w:hAnsi="Times New Roman" w:cs="Times New Roman"/>
          <w:iCs/>
          <w:sz w:val="28"/>
          <w:szCs w:val="28"/>
        </w:rPr>
        <w:t>quand’anche</w:t>
      </w:r>
      <w:r w:rsidR="00D34DA2">
        <w:rPr>
          <w:rFonts w:ascii="Times New Roman" w:hAnsi="Times New Roman" w:cs="Times New Roman"/>
          <w:iCs/>
          <w:sz w:val="28"/>
          <w:szCs w:val="28"/>
        </w:rPr>
        <w:t xml:space="preserve"> l’amministratore dovesse essere revocato?</w:t>
      </w:r>
    </w:p>
    <w:p w:rsidR="00D34DA2" w:rsidRDefault="00D34DA2" w:rsidP="00955C2B">
      <w:pPr>
        <w:jc w:val="both"/>
        <w:rPr>
          <w:rFonts w:ascii="Times New Roman" w:hAnsi="Times New Roman" w:cs="Times New Roman"/>
          <w:iCs/>
          <w:sz w:val="28"/>
          <w:szCs w:val="28"/>
        </w:rPr>
      </w:pPr>
      <w:r>
        <w:rPr>
          <w:rFonts w:ascii="Times New Roman" w:hAnsi="Times New Roman" w:cs="Times New Roman"/>
          <w:iCs/>
          <w:sz w:val="28"/>
          <w:szCs w:val="28"/>
        </w:rPr>
        <w:t>L’</w:t>
      </w:r>
      <w:r w:rsidRPr="00D34DA2">
        <w:rPr>
          <w:rFonts w:ascii="Times New Roman" w:hAnsi="Times New Roman" w:cs="Times New Roman"/>
          <w:i/>
          <w:iCs/>
          <w:sz w:val="28"/>
          <w:szCs w:val="28"/>
        </w:rPr>
        <w:t>impasse</w:t>
      </w:r>
      <w:r w:rsidR="006420D5">
        <w:rPr>
          <w:rFonts w:ascii="Times New Roman" w:hAnsi="Times New Roman" w:cs="Times New Roman"/>
          <w:iCs/>
          <w:sz w:val="28"/>
          <w:szCs w:val="28"/>
        </w:rPr>
        <w:t xml:space="preserve">, </w:t>
      </w:r>
      <w:r w:rsidR="003265AF">
        <w:rPr>
          <w:rFonts w:ascii="Times New Roman" w:hAnsi="Times New Roman" w:cs="Times New Roman"/>
          <w:iCs/>
          <w:sz w:val="28"/>
          <w:szCs w:val="28"/>
        </w:rPr>
        <w:t xml:space="preserve">per questo </w:t>
      </w:r>
      <w:r w:rsidR="0061108E">
        <w:rPr>
          <w:rFonts w:ascii="Times New Roman" w:hAnsi="Times New Roman" w:cs="Times New Roman"/>
          <w:iCs/>
          <w:sz w:val="28"/>
          <w:szCs w:val="28"/>
        </w:rPr>
        <w:t xml:space="preserve">solo </w:t>
      </w:r>
      <w:r w:rsidR="003265AF">
        <w:rPr>
          <w:rFonts w:ascii="Times New Roman" w:hAnsi="Times New Roman" w:cs="Times New Roman"/>
          <w:iCs/>
          <w:sz w:val="28"/>
          <w:szCs w:val="28"/>
        </w:rPr>
        <w:t xml:space="preserve">fatto, </w:t>
      </w:r>
      <w:r w:rsidR="0061108E">
        <w:rPr>
          <w:rFonts w:ascii="Times New Roman" w:hAnsi="Times New Roman" w:cs="Times New Roman"/>
          <w:iCs/>
          <w:sz w:val="28"/>
          <w:szCs w:val="28"/>
        </w:rPr>
        <w:t xml:space="preserve">non verrebbe </w:t>
      </w:r>
      <w:r w:rsidR="0016238D">
        <w:rPr>
          <w:rFonts w:ascii="Times New Roman" w:hAnsi="Times New Roman" w:cs="Times New Roman"/>
          <w:iCs/>
          <w:sz w:val="28"/>
          <w:szCs w:val="28"/>
        </w:rPr>
        <w:t xml:space="preserve">certo </w:t>
      </w:r>
      <w:r>
        <w:rPr>
          <w:rFonts w:ascii="Times New Roman" w:hAnsi="Times New Roman" w:cs="Times New Roman"/>
          <w:iCs/>
          <w:sz w:val="28"/>
          <w:szCs w:val="28"/>
        </w:rPr>
        <w:t>superata.</w:t>
      </w:r>
    </w:p>
    <w:p w:rsidR="0061108E" w:rsidRDefault="0061108E" w:rsidP="00955C2B">
      <w:pPr>
        <w:jc w:val="both"/>
        <w:rPr>
          <w:rFonts w:ascii="Times New Roman" w:hAnsi="Times New Roman" w:cs="Times New Roman"/>
          <w:iCs/>
          <w:sz w:val="28"/>
          <w:szCs w:val="28"/>
        </w:rPr>
      </w:pPr>
      <w:r>
        <w:rPr>
          <w:rFonts w:ascii="Times New Roman" w:hAnsi="Times New Roman" w:cs="Times New Roman"/>
          <w:iCs/>
          <w:sz w:val="28"/>
          <w:szCs w:val="28"/>
        </w:rPr>
        <w:t>Non va poi dimenticato che ai sensi de</w:t>
      </w:r>
      <w:r w:rsidR="0028070B">
        <w:rPr>
          <w:rFonts w:ascii="Times New Roman" w:hAnsi="Times New Roman" w:cs="Times New Roman"/>
          <w:iCs/>
          <w:sz w:val="28"/>
          <w:szCs w:val="28"/>
        </w:rPr>
        <w:t>l nuovo punto 4</w:t>
      </w:r>
      <w:r>
        <w:rPr>
          <w:rFonts w:ascii="Times New Roman" w:hAnsi="Times New Roman" w:cs="Times New Roman"/>
          <w:iCs/>
          <w:sz w:val="28"/>
          <w:szCs w:val="28"/>
        </w:rPr>
        <w:t xml:space="preserve"> del primo comma dell’art. 1135 c.c., nel caso di opere di manutenzione straordinaria vi è l’obbligo di costituire preventivamente un fondo speciale destinato proprio ai lavori stessi.</w:t>
      </w:r>
    </w:p>
    <w:p w:rsidR="00355A14" w:rsidRDefault="00B43C42" w:rsidP="00955C2B">
      <w:pPr>
        <w:jc w:val="both"/>
        <w:rPr>
          <w:rFonts w:ascii="Times New Roman" w:hAnsi="Times New Roman" w:cs="Times New Roman"/>
          <w:iCs/>
          <w:sz w:val="28"/>
          <w:szCs w:val="28"/>
        </w:rPr>
      </w:pPr>
      <w:r>
        <w:rPr>
          <w:rFonts w:ascii="Times New Roman" w:hAnsi="Times New Roman" w:cs="Times New Roman"/>
          <w:iCs/>
          <w:sz w:val="28"/>
          <w:szCs w:val="28"/>
        </w:rPr>
        <w:t>D’altra parte l’assenza di previsioni normative</w:t>
      </w:r>
      <w:r w:rsidR="004425F6">
        <w:rPr>
          <w:rFonts w:ascii="Times New Roman" w:hAnsi="Times New Roman" w:cs="Times New Roman"/>
          <w:iCs/>
          <w:sz w:val="28"/>
          <w:szCs w:val="28"/>
        </w:rPr>
        <w:t>, nell’ambito condominiale, che possa</w:t>
      </w:r>
      <w:r w:rsidR="00C92737">
        <w:rPr>
          <w:rFonts w:ascii="Times New Roman" w:hAnsi="Times New Roman" w:cs="Times New Roman"/>
          <w:iCs/>
          <w:sz w:val="28"/>
          <w:szCs w:val="28"/>
        </w:rPr>
        <w:t xml:space="preserve">no essere applicate nei casi </w:t>
      </w:r>
      <w:r w:rsidR="004425F6">
        <w:rPr>
          <w:rFonts w:ascii="Times New Roman" w:hAnsi="Times New Roman" w:cs="Times New Roman"/>
          <w:iCs/>
          <w:sz w:val="28"/>
          <w:szCs w:val="28"/>
        </w:rPr>
        <w:t>di cui si discute</w:t>
      </w:r>
      <w:r w:rsidR="00355A14">
        <w:rPr>
          <w:rFonts w:ascii="Times New Roman" w:hAnsi="Times New Roman" w:cs="Times New Roman"/>
          <w:iCs/>
          <w:sz w:val="28"/>
          <w:szCs w:val="28"/>
        </w:rPr>
        <w:t>, è già stata risolta positi</w:t>
      </w:r>
      <w:r w:rsidR="00066B0E">
        <w:rPr>
          <w:rFonts w:ascii="Times New Roman" w:hAnsi="Times New Roman" w:cs="Times New Roman"/>
          <w:iCs/>
          <w:sz w:val="28"/>
          <w:szCs w:val="28"/>
        </w:rPr>
        <w:t>vamente, sia pure apoditticamente</w:t>
      </w:r>
      <w:r w:rsidR="00355A14">
        <w:rPr>
          <w:rFonts w:ascii="Times New Roman" w:hAnsi="Times New Roman" w:cs="Times New Roman"/>
          <w:iCs/>
          <w:sz w:val="28"/>
          <w:szCs w:val="28"/>
        </w:rPr>
        <w:t xml:space="preserve">, da parte della giurisprudenza </w:t>
      </w:r>
      <w:r w:rsidR="004425F6">
        <w:rPr>
          <w:rFonts w:ascii="Times New Roman" w:hAnsi="Times New Roman" w:cs="Times New Roman"/>
          <w:iCs/>
          <w:sz w:val="28"/>
          <w:szCs w:val="28"/>
        </w:rPr>
        <w:t>di merito e di legittimità</w:t>
      </w:r>
      <w:r w:rsidR="00C92737">
        <w:rPr>
          <w:rFonts w:ascii="Times New Roman" w:hAnsi="Times New Roman" w:cs="Times New Roman"/>
          <w:iCs/>
          <w:sz w:val="28"/>
          <w:szCs w:val="28"/>
        </w:rPr>
        <w:t>,</w:t>
      </w:r>
      <w:r w:rsidR="004425F6">
        <w:rPr>
          <w:rFonts w:ascii="Times New Roman" w:hAnsi="Times New Roman" w:cs="Times New Roman"/>
          <w:iCs/>
          <w:sz w:val="28"/>
          <w:szCs w:val="28"/>
        </w:rPr>
        <w:t xml:space="preserve"> </w:t>
      </w:r>
      <w:r w:rsidR="00355A14">
        <w:rPr>
          <w:rFonts w:ascii="Times New Roman" w:hAnsi="Times New Roman" w:cs="Times New Roman"/>
          <w:iCs/>
          <w:sz w:val="28"/>
          <w:szCs w:val="28"/>
        </w:rPr>
        <w:t>che ha</w:t>
      </w:r>
      <w:r w:rsidR="00066B0E">
        <w:rPr>
          <w:rFonts w:ascii="Times New Roman" w:hAnsi="Times New Roman" w:cs="Times New Roman"/>
          <w:iCs/>
          <w:sz w:val="28"/>
          <w:szCs w:val="28"/>
        </w:rPr>
        <w:t>nno</w:t>
      </w:r>
      <w:r w:rsidR="00355A14">
        <w:rPr>
          <w:rFonts w:ascii="Times New Roman" w:hAnsi="Times New Roman" w:cs="Times New Roman"/>
          <w:iCs/>
          <w:sz w:val="28"/>
          <w:szCs w:val="28"/>
        </w:rPr>
        <w:t xml:space="preserve"> riconosciuto </w:t>
      </w:r>
      <w:r w:rsidR="004425F6">
        <w:rPr>
          <w:rFonts w:ascii="Times New Roman" w:hAnsi="Times New Roman" w:cs="Times New Roman"/>
          <w:iCs/>
          <w:sz w:val="28"/>
          <w:szCs w:val="28"/>
        </w:rPr>
        <w:t xml:space="preserve">l’applicabilità del </w:t>
      </w:r>
      <w:r w:rsidR="00355A14">
        <w:rPr>
          <w:rFonts w:ascii="Times New Roman" w:hAnsi="Times New Roman" w:cs="Times New Roman"/>
          <w:iCs/>
          <w:sz w:val="28"/>
          <w:szCs w:val="28"/>
        </w:rPr>
        <w:t>quarto comma del</w:t>
      </w:r>
      <w:r w:rsidR="004425F6">
        <w:rPr>
          <w:rFonts w:ascii="Times New Roman" w:hAnsi="Times New Roman" w:cs="Times New Roman"/>
          <w:iCs/>
          <w:sz w:val="28"/>
          <w:szCs w:val="28"/>
        </w:rPr>
        <w:t>l’art. 1105 c.c. ai</w:t>
      </w:r>
      <w:r w:rsidR="00355A14">
        <w:rPr>
          <w:rFonts w:ascii="Times New Roman" w:hAnsi="Times New Roman" w:cs="Times New Roman"/>
          <w:iCs/>
          <w:sz w:val="28"/>
          <w:szCs w:val="28"/>
        </w:rPr>
        <w:t xml:space="preserve"> casi di condominio c.d. minimo.</w:t>
      </w:r>
    </w:p>
    <w:p w:rsidR="00066B0E" w:rsidRDefault="00D22933" w:rsidP="00955C2B">
      <w:pPr>
        <w:jc w:val="both"/>
        <w:rPr>
          <w:rFonts w:ascii="Times New Roman" w:hAnsi="Times New Roman" w:cs="Times New Roman"/>
          <w:iCs/>
          <w:sz w:val="28"/>
          <w:szCs w:val="28"/>
        </w:rPr>
      </w:pPr>
      <w:r>
        <w:rPr>
          <w:rFonts w:ascii="Times New Roman" w:hAnsi="Times New Roman" w:cs="Times New Roman"/>
          <w:iCs/>
          <w:sz w:val="28"/>
          <w:szCs w:val="28"/>
        </w:rPr>
        <w:t>Ma</w:t>
      </w:r>
      <w:r w:rsidR="00066B0E">
        <w:rPr>
          <w:rFonts w:ascii="Times New Roman" w:hAnsi="Times New Roman" w:cs="Times New Roman"/>
          <w:iCs/>
          <w:sz w:val="28"/>
          <w:szCs w:val="28"/>
        </w:rPr>
        <w:t>, a ben guardare,</w:t>
      </w:r>
      <w:r>
        <w:rPr>
          <w:rFonts w:ascii="Times New Roman" w:hAnsi="Times New Roman" w:cs="Times New Roman"/>
          <w:iCs/>
          <w:sz w:val="28"/>
          <w:szCs w:val="28"/>
        </w:rPr>
        <w:t xml:space="preserve"> i ragionamenti appena svolti </w:t>
      </w:r>
      <w:r w:rsidR="00066B0E">
        <w:rPr>
          <w:rFonts w:ascii="Times New Roman" w:hAnsi="Times New Roman" w:cs="Times New Roman"/>
          <w:iCs/>
          <w:sz w:val="28"/>
          <w:szCs w:val="28"/>
        </w:rPr>
        <w:t>sono del tutto generici.</w:t>
      </w:r>
    </w:p>
    <w:p w:rsidR="00D22933" w:rsidRPr="00216904" w:rsidRDefault="00066B0E" w:rsidP="00955C2B">
      <w:pPr>
        <w:jc w:val="both"/>
        <w:rPr>
          <w:rFonts w:ascii="Times New Roman" w:hAnsi="Times New Roman" w:cs="Times New Roman"/>
          <w:iCs/>
          <w:sz w:val="28"/>
          <w:szCs w:val="28"/>
        </w:rPr>
      </w:pPr>
      <w:r>
        <w:rPr>
          <w:rFonts w:ascii="Times New Roman" w:hAnsi="Times New Roman" w:cs="Times New Roman"/>
          <w:iCs/>
          <w:sz w:val="28"/>
          <w:szCs w:val="28"/>
        </w:rPr>
        <w:t>N</w:t>
      </w:r>
      <w:r w:rsidR="00D22933">
        <w:rPr>
          <w:rFonts w:ascii="Times New Roman" w:hAnsi="Times New Roman" w:cs="Times New Roman"/>
          <w:iCs/>
          <w:sz w:val="28"/>
          <w:szCs w:val="28"/>
        </w:rPr>
        <w:t>on sono limitati</w:t>
      </w:r>
      <w:r w:rsidR="00216904">
        <w:rPr>
          <w:rFonts w:ascii="Times New Roman" w:hAnsi="Times New Roman" w:cs="Times New Roman"/>
          <w:iCs/>
          <w:sz w:val="28"/>
          <w:szCs w:val="28"/>
        </w:rPr>
        <w:t xml:space="preserve"> - né possono esserlo -</w:t>
      </w:r>
      <w:r w:rsidR="00D22933">
        <w:rPr>
          <w:rFonts w:ascii="Times New Roman" w:hAnsi="Times New Roman" w:cs="Times New Roman"/>
          <w:iCs/>
          <w:sz w:val="28"/>
          <w:szCs w:val="28"/>
        </w:rPr>
        <w:t xml:space="preserve"> ad </w:t>
      </w:r>
      <w:r>
        <w:rPr>
          <w:rFonts w:ascii="Times New Roman" w:hAnsi="Times New Roman" w:cs="Times New Roman"/>
          <w:iCs/>
          <w:sz w:val="28"/>
          <w:szCs w:val="28"/>
        </w:rPr>
        <w:t xml:space="preserve">un preciso </w:t>
      </w:r>
      <w:r w:rsidR="00216904">
        <w:rPr>
          <w:rFonts w:ascii="Times New Roman" w:hAnsi="Times New Roman" w:cs="Times New Roman"/>
          <w:iCs/>
          <w:sz w:val="28"/>
          <w:szCs w:val="28"/>
        </w:rPr>
        <w:t>tipo di condominio,</w:t>
      </w:r>
      <w:r w:rsidR="00D22933">
        <w:rPr>
          <w:rFonts w:ascii="Times New Roman" w:hAnsi="Times New Roman" w:cs="Times New Roman"/>
          <w:iCs/>
          <w:sz w:val="28"/>
          <w:szCs w:val="28"/>
        </w:rPr>
        <w:t xml:space="preserve"> </w:t>
      </w:r>
      <w:r>
        <w:rPr>
          <w:rFonts w:ascii="Times New Roman" w:hAnsi="Times New Roman" w:cs="Times New Roman"/>
          <w:iCs/>
          <w:sz w:val="28"/>
          <w:szCs w:val="28"/>
        </w:rPr>
        <w:t>visto,</w:t>
      </w:r>
      <w:r w:rsidR="00D22933">
        <w:rPr>
          <w:rFonts w:ascii="Times New Roman" w:hAnsi="Times New Roman" w:cs="Times New Roman"/>
          <w:iCs/>
          <w:sz w:val="28"/>
          <w:szCs w:val="28"/>
        </w:rPr>
        <w:t xml:space="preserve"> </w:t>
      </w:r>
      <w:r w:rsidR="00216904">
        <w:rPr>
          <w:rFonts w:ascii="Times New Roman" w:hAnsi="Times New Roman" w:cs="Times New Roman"/>
          <w:iCs/>
          <w:sz w:val="28"/>
          <w:szCs w:val="28"/>
        </w:rPr>
        <w:t xml:space="preserve">d’altra parte, </w:t>
      </w:r>
      <w:r>
        <w:rPr>
          <w:rFonts w:ascii="Times New Roman" w:hAnsi="Times New Roman" w:cs="Times New Roman"/>
          <w:iCs/>
          <w:sz w:val="28"/>
          <w:szCs w:val="28"/>
        </w:rPr>
        <w:t xml:space="preserve">che </w:t>
      </w:r>
      <w:r w:rsidR="00D22933">
        <w:rPr>
          <w:rFonts w:ascii="Times New Roman" w:hAnsi="Times New Roman" w:cs="Times New Roman"/>
          <w:iCs/>
          <w:sz w:val="28"/>
          <w:szCs w:val="28"/>
        </w:rPr>
        <w:t>il rich</w:t>
      </w:r>
      <w:r>
        <w:rPr>
          <w:rFonts w:ascii="Times New Roman" w:hAnsi="Times New Roman" w:cs="Times New Roman"/>
          <w:iCs/>
          <w:sz w:val="28"/>
          <w:szCs w:val="28"/>
        </w:rPr>
        <w:t>iamo sv</w:t>
      </w:r>
      <w:r w:rsidR="00216904">
        <w:rPr>
          <w:rFonts w:ascii="Times New Roman" w:hAnsi="Times New Roman" w:cs="Times New Roman"/>
          <w:iCs/>
          <w:sz w:val="28"/>
          <w:szCs w:val="28"/>
        </w:rPr>
        <w:t>olto dall’art. 1139 c.c. si riferisce all’intero ambito condominiale (</w:t>
      </w:r>
      <w:r w:rsidR="00D22933">
        <w:rPr>
          <w:rFonts w:ascii="Times New Roman" w:hAnsi="Times New Roman" w:cs="Times New Roman"/>
          <w:iCs/>
          <w:sz w:val="28"/>
          <w:szCs w:val="28"/>
        </w:rPr>
        <w:t>“</w:t>
      </w:r>
      <w:r w:rsidR="00D22933">
        <w:rPr>
          <w:rFonts w:ascii="Times New Roman" w:hAnsi="Times New Roman" w:cs="Times New Roman"/>
          <w:i/>
          <w:iCs/>
          <w:sz w:val="28"/>
          <w:szCs w:val="28"/>
        </w:rPr>
        <w:t>p</w:t>
      </w:r>
      <w:r w:rsidR="00D22933" w:rsidRPr="00DB47B9">
        <w:rPr>
          <w:rFonts w:ascii="Times New Roman" w:hAnsi="Times New Roman" w:cs="Times New Roman"/>
          <w:i/>
          <w:iCs/>
          <w:sz w:val="28"/>
          <w:szCs w:val="28"/>
        </w:rPr>
        <w:t>er quanto non è espressamente previsto da questo capo</w:t>
      </w:r>
      <w:r w:rsidR="00216904">
        <w:rPr>
          <w:rFonts w:ascii="Times New Roman" w:hAnsi="Times New Roman" w:cs="Times New Roman"/>
          <w:i/>
          <w:iCs/>
          <w:sz w:val="28"/>
          <w:szCs w:val="28"/>
        </w:rPr>
        <w:t>”</w:t>
      </w:r>
      <w:r w:rsidR="00216904">
        <w:rPr>
          <w:rFonts w:ascii="Times New Roman" w:hAnsi="Times New Roman" w:cs="Times New Roman"/>
          <w:iCs/>
          <w:sz w:val="28"/>
          <w:szCs w:val="28"/>
        </w:rPr>
        <w:t>).</w:t>
      </w:r>
    </w:p>
    <w:p w:rsidR="004425F6" w:rsidRDefault="00C92737" w:rsidP="00955C2B">
      <w:pPr>
        <w:jc w:val="both"/>
        <w:rPr>
          <w:rFonts w:ascii="Times New Roman" w:hAnsi="Times New Roman" w:cs="Times New Roman"/>
          <w:iCs/>
          <w:sz w:val="28"/>
          <w:szCs w:val="28"/>
        </w:rPr>
      </w:pPr>
      <w:r>
        <w:rPr>
          <w:rFonts w:ascii="Times New Roman" w:hAnsi="Times New Roman" w:cs="Times New Roman"/>
          <w:iCs/>
          <w:sz w:val="28"/>
          <w:szCs w:val="28"/>
        </w:rPr>
        <w:t>Quindi, almeno finora</w:t>
      </w:r>
      <w:r w:rsidR="004425F6">
        <w:rPr>
          <w:rFonts w:ascii="Times New Roman" w:hAnsi="Times New Roman" w:cs="Times New Roman"/>
          <w:iCs/>
          <w:sz w:val="28"/>
          <w:szCs w:val="28"/>
        </w:rPr>
        <w:t>, non si vedono ragioni ostative all’applicazione della norma anche ai condominii con più di due condomini.</w:t>
      </w:r>
    </w:p>
    <w:p w:rsidR="003609CE" w:rsidRDefault="003609CE" w:rsidP="00F30BD9">
      <w:pPr>
        <w:pStyle w:val="Titolo1"/>
        <w:rPr>
          <w:rFonts w:ascii="Times New Roman" w:hAnsi="Times New Roman" w:cs="Times New Roman"/>
          <w:color w:val="auto"/>
          <w:sz w:val="28"/>
          <w:szCs w:val="28"/>
        </w:rPr>
      </w:pPr>
    </w:p>
    <w:p w:rsidR="006420D5" w:rsidRPr="00C16B06" w:rsidRDefault="00DE3B6C" w:rsidP="00F30BD9">
      <w:pPr>
        <w:pStyle w:val="Titolo1"/>
        <w:rPr>
          <w:rFonts w:ascii="Times New Roman" w:hAnsi="Times New Roman" w:cs="Times New Roman"/>
          <w:color w:val="auto"/>
          <w:sz w:val="28"/>
          <w:szCs w:val="28"/>
        </w:rPr>
      </w:pPr>
      <w:bookmarkStart w:id="7" w:name="_Toc454834960"/>
      <w:r w:rsidRPr="00C16B06">
        <w:rPr>
          <w:rFonts w:ascii="Times New Roman" w:hAnsi="Times New Roman" w:cs="Times New Roman"/>
          <w:color w:val="auto"/>
          <w:sz w:val="28"/>
          <w:szCs w:val="28"/>
        </w:rPr>
        <w:t xml:space="preserve">5. </w:t>
      </w:r>
      <w:r w:rsidR="007C6D87" w:rsidRPr="00C16B06">
        <w:rPr>
          <w:rFonts w:ascii="Times New Roman" w:hAnsi="Times New Roman" w:cs="Times New Roman"/>
          <w:color w:val="auto"/>
          <w:sz w:val="28"/>
          <w:szCs w:val="28"/>
        </w:rPr>
        <w:t xml:space="preserve">LE “PRESUNTE” </w:t>
      </w:r>
      <w:r w:rsidR="00583F86">
        <w:rPr>
          <w:rFonts w:ascii="Times New Roman" w:hAnsi="Times New Roman" w:cs="Times New Roman"/>
          <w:color w:val="auto"/>
          <w:sz w:val="28"/>
          <w:szCs w:val="28"/>
        </w:rPr>
        <w:t xml:space="preserve">SPECIFICHE </w:t>
      </w:r>
      <w:r w:rsidR="007C6D87" w:rsidRPr="00C16B06">
        <w:rPr>
          <w:rFonts w:ascii="Times New Roman" w:hAnsi="Times New Roman" w:cs="Times New Roman"/>
          <w:color w:val="auto"/>
          <w:sz w:val="28"/>
          <w:szCs w:val="28"/>
        </w:rPr>
        <w:t>RAGIONI OSTATIVE PER L’APPLICAZIONE DEL</w:t>
      </w:r>
      <w:r w:rsidR="005962FF">
        <w:rPr>
          <w:rFonts w:ascii="Times New Roman" w:hAnsi="Times New Roman" w:cs="Times New Roman"/>
          <w:color w:val="auto"/>
          <w:sz w:val="28"/>
          <w:szCs w:val="28"/>
        </w:rPr>
        <w:t>LA NORMA AL CONDOMINIO ORDINARIO</w:t>
      </w:r>
      <w:r w:rsidR="007C6D87" w:rsidRPr="00C16B06">
        <w:rPr>
          <w:rFonts w:ascii="Times New Roman" w:hAnsi="Times New Roman" w:cs="Times New Roman"/>
          <w:color w:val="auto"/>
          <w:sz w:val="28"/>
          <w:szCs w:val="28"/>
        </w:rPr>
        <w:t>.</w:t>
      </w:r>
      <w:bookmarkEnd w:id="7"/>
      <w:r w:rsidR="00251FF4" w:rsidRPr="00C16B06">
        <w:rPr>
          <w:rFonts w:ascii="Times New Roman" w:hAnsi="Times New Roman" w:cs="Times New Roman"/>
          <w:color w:val="auto"/>
          <w:sz w:val="28"/>
          <w:szCs w:val="28"/>
        </w:rPr>
        <w:fldChar w:fldCharType="begin"/>
      </w:r>
      <w:r w:rsidR="00251FF4" w:rsidRPr="00C16B06">
        <w:rPr>
          <w:rFonts w:ascii="Times New Roman" w:hAnsi="Times New Roman" w:cs="Times New Roman"/>
          <w:color w:val="auto"/>
          <w:sz w:val="28"/>
          <w:szCs w:val="28"/>
        </w:rPr>
        <w:instrText xml:space="preserve"> XE "5. LE \“PRESUNTE\” RAGIONI OSTATIVE PER L’APPLICAZIONE DELLA NORMA AL CONDOMINIO \“MAGGIORE\”." \i </w:instrText>
      </w:r>
      <w:r w:rsidR="00251FF4" w:rsidRPr="00C16B06">
        <w:rPr>
          <w:rFonts w:ascii="Times New Roman" w:hAnsi="Times New Roman" w:cs="Times New Roman"/>
          <w:color w:val="auto"/>
          <w:sz w:val="28"/>
          <w:szCs w:val="28"/>
        </w:rPr>
        <w:fldChar w:fldCharType="end"/>
      </w:r>
    </w:p>
    <w:p w:rsidR="003609CE" w:rsidRDefault="003609CE" w:rsidP="00955C2B">
      <w:pPr>
        <w:jc w:val="both"/>
        <w:rPr>
          <w:rFonts w:ascii="Times New Roman" w:hAnsi="Times New Roman" w:cs="Times New Roman"/>
          <w:iCs/>
          <w:sz w:val="28"/>
          <w:szCs w:val="28"/>
        </w:rPr>
      </w:pPr>
    </w:p>
    <w:p w:rsidR="00583F86" w:rsidRDefault="004425F6" w:rsidP="00955C2B">
      <w:pPr>
        <w:jc w:val="both"/>
        <w:rPr>
          <w:rFonts w:ascii="Times New Roman" w:hAnsi="Times New Roman" w:cs="Times New Roman"/>
          <w:iCs/>
          <w:sz w:val="28"/>
          <w:szCs w:val="28"/>
        </w:rPr>
      </w:pPr>
      <w:r>
        <w:rPr>
          <w:rFonts w:ascii="Times New Roman" w:hAnsi="Times New Roman" w:cs="Times New Roman"/>
          <w:iCs/>
          <w:sz w:val="28"/>
          <w:szCs w:val="28"/>
        </w:rPr>
        <w:t>Superato il vaglio dell’art. 1139 c.c., v</w:t>
      </w:r>
      <w:r w:rsidR="006420D5">
        <w:rPr>
          <w:rFonts w:ascii="Times New Roman" w:hAnsi="Times New Roman" w:cs="Times New Roman"/>
          <w:iCs/>
          <w:sz w:val="28"/>
          <w:szCs w:val="28"/>
        </w:rPr>
        <w:t>i è ora da domandarsi q</w:t>
      </w:r>
      <w:r w:rsidR="003265AF">
        <w:rPr>
          <w:rFonts w:ascii="Times New Roman" w:hAnsi="Times New Roman" w:cs="Times New Roman"/>
          <w:iCs/>
          <w:sz w:val="28"/>
          <w:szCs w:val="28"/>
        </w:rPr>
        <w:t>uali potrebbero essere le ragioni ostative</w:t>
      </w:r>
      <w:r w:rsidR="00335F42">
        <w:rPr>
          <w:rFonts w:ascii="Times New Roman" w:hAnsi="Times New Roman" w:cs="Times New Roman"/>
          <w:iCs/>
          <w:sz w:val="28"/>
          <w:szCs w:val="28"/>
        </w:rPr>
        <w:t xml:space="preserve"> all’applicazione </w:t>
      </w:r>
      <w:r w:rsidR="00FC6FD9">
        <w:rPr>
          <w:rFonts w:ascii="Times New Roman" w:hAnsi="Times New Roman" w:cs="Times New Roman"/>
          <w:iCs/>
          <w:sz w:val="28"/>
          <w:szCs w:val="28"/>
        </w:rPr>
        <w:t xml:space="preserve">della norma sottoposta </w:t>
      </w:r>
      <w:r>
        <w:rPr>
          <w:rFonts w:ascii="Times New Roman" w:hAnsi="Times New Roman" w:cs="Times New Roman"/>
          <w:iCs/>
          <w:sz w:val="28"/>
          <w:szCs w:val="28"/>
        </w:rPr>
        <w:t>ad esame</w:t>
      </w:r>
      <w:r w:rsidR="00C92737">
        <w:rPr>
          <w:rFonts w:ascii="Times New Roman" w:hAnsi="Times New Roman" w:cs="Times New Roman"/>
          <w:iCs/>
          <w:sz w:val="28"/>
          <w:szCs w:val="28"/>
        </w:rPr>
        <w:t>,</w:t>
      </w:r>
      <w:r>
        <w:rPr>
          <w:rFonts w:ascii="Times New Roman" w:hAnsi="Times New Roman" w:cs="Times New Roman"/>
          <w:iCs/>
          <w:sz w:val="28"/>
          <w:szCs w:val="28"/>
        </w:rPr>
        <w:t xml:space="preserve"> </w:t>
      </w:r>
      <w:r w:rsidR="00FC6FD9">
        <w:rPr>
          <w:rFonts w:ascii="Times New Roman" w:hAnsi="Times New Roman" w:cs="Times New Roman"/>
          <w:iCs/>
          <w:sz w:val="28"/>
          <w:szCs w:val="28"/>
        </w:rPr>
        <w:t>a</w:t>
      </w:r>
      <w:r w:rsidR="00335F42">
        <w:rPr>
          <w:rFonts w:ascii="Times New Roman" w:hAnsi="Times New Roman" w:cs="Times New Roman"/>
          <w:iCs/>
          <w:sz w:val="28"/>
          <w:szCs w:val="28"/>
        </w:rPr>
        <w:t>l</w:t>
      </w:r>
      <w:r w:rsidR="00D22933">
        <w:rPr>
          <w:rFonts w:ascii="Times New Roman" w:hAnsi="Times New Roman" w:cs="Times New Roman"/>
          <w:iCs/>
          <w:sz w:val="28"/>
          <w:szCs w:val="28"/>
        </w:rPr>
        <w:t xml:space="preserve"> condominio</w:t>
      </w:r>
      <w:r w:rsidR="00335F42">
        <w:rPr>
          <w:rFonts w:ascii="Times New Roman" w:hAnsi="Times New Roman" w:cs="Times New Roman"/>
          <w:iCs/>
          <w:sz w:val="28"/>
          <w:szCs w:val="28"/>
        </w:rPr>
        <w:t xml:space="preserve"> composto da più di due condomini</w:t>
      </w:r>
      <w:r w:rsidR="005962FF">
        <w:rPr>
          <w:rFonts w:ascii="Times New Roman" w:hAnsi="Times New Roman" w:cs="Times New Roman"/>
          <w:iCs/>
          <w:sz w:val="28"/>
          <w:szCs w:val="28"/>
        </w:rPr>
        <w:t xml:space="preserve">, e cioè, </w:t>
      </w:r>
      <w:r w:rsidR="00D22933">
        <w:rPr>
          <w:rFonts w:ascii="Times New Roman" w:hAnsi="Times New Roman" w:cs="Times New Roman"/>
          <w:iCs/>
          <w:sz w:val="28"/>
          <w:szCs w:val="28"/>
        </w:rPr>
        <w:t xml:space="preserve">al </w:t>
      </w:r>
      <w:r w:rsidR="00C92737">
        <w:rPr>
          <w:rFonts w:ascii="Times New Roman" w:hAnsi="Times New Roman" w:cs="Times New Roman"/>
          <w:iCs/>
          <w:sz w:val="28"/>
          <w:szCs w:val="28"/>
        </w:rPr>
        <w:t>“</w:t>
      </w:r>
      <w:r>
        <w:rPr>
          <w:rFonts w:ascii="Times New Roman" w:hAnsi="Times New Roman" w:cs="Times New Roman"/>
          <w:iCs/>
          <w:sz w:val="28"/>
          <w:szCs w:val="28"/>
        </w:rPr>
        <w:t xml:space="preserve">condominio </w:t>
      </w:r>
      <w:r w:rsidR="005962FF">
        <w:rPr>
          <w:rFonts w:ascii="Times New Roman" w:hAnsi="Times New Roman" w:cs="Times New Roman"/>
          <w:iCs/>
          <w:sz w:val="28"/>
          <w:szCs w:val="28"/>
        </w:rPr>
        <w:t>ordinario</w:t>
      </w:r>
      <w:r w:rsidR="006E7ED6">
        <w:rPr>
          <w:rFonts w:ascii="Times New Roman" w:hAnsi="Times New Roman" w:cs="Times New Roman"/>
          <w:iCs/>
          <w:sz w:val="28"/>
          <w:szCs w:val="28"/>
        </w:rPr>
        <w:t>”</w:t>
      </w:r>
      <w:r w:rsidR="00583F86">
        <w:rPr>
          <w:rFonts w:ascii="Times New Roman" w:hAnsi="Times New Roman" w:cs="Times New Roman"/>
          <w:iCs/>
          <w:sz w:val="28"/>
          <w:szCs w:val="28"/>
        </w:rPr>
        <w:t>.</w:t>
      </w:r>
      <w:r w:rsidR="005962FF">
        <w:rPr>
          <w:rFonts w:ascii="Times New Roman" w:hAnsi="Times New Roman" w:cs="Times New Roman"/>
          <w:iCs/>
          <w:sz w:val="28"/>
          <w:szCs w:val="28"/>
        </w:rPr>
        <w:t xml:space="preserve"> </w:t>
      </w:r>
    </w:p>
    <w:p w:rsidR="00335F42" w:rsidRDefault="00A814DB"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Si è detto - come ha ritenuto anche la Suprema Corte nel citato </w:t>
      </w:r>
      <w:proofErr w:type="spellStart"/>
      <w:r w:rsidRPr="00A814DB">
        <w:rPr>
          <w:rFonts w:ascii="Times New Roman" w:hAnsi="Times New Roman" w:cs="Times New Roman"/>
          <w:i/>
          <w:iCs/>
          <w:sz w:val="28"/>
          <w:szCs w:val="28"/>
        </w:rPr>
        <w:t>obiter</w:t>
      </w:r>
      <w:proofErr w:type="spellEnd"/>
      <w:r w:rsidRPr="00A814DB">
        <w:rPr>
          <w:rFonts w:ascii="Times New Roman" w:hAnsi="Times New Roman" w:cs="Times New Roman"/>
          <w:i/>
          <w:iCs/>
          <w:sz w:val="28"/>
          <w:szCs w:val="28"/>
        </w:rPr>
        <w:t xml:space="preserve"> </w:t>
      </w:r>
      <w:proofErr w:type="spellStart"/>
      <w:r w:rsidRPr="00A814DB">
        <w:rPr>
          <w:rFonts w:ascii="Times New Roman" w:hAnsi="Times New Roman" w:cs="Times New Roman"/>
          <w:i/>
          <w:iCs/>
          <w:sz w:val="28"/>
          <w:szCs w:val="28"/>
        </w:rPr>
        <w:t>dictum</w:t>
      </w:r>
      <w:proofErr w:type="spellEnd"/>
      <w:r>
        <w:rPr>
          <w:rFonts w:ascii="Times New Roman" w:hAnsi="Times New Roman" w:cs="Times New Roman"/>
          <w:iCs/>
          <w:sz w:val="28"/>
          <w:szCs w:val="28"/>
        </w:rPr>
        <w:t xml:space="preserve"> contenuto nella sentenza n. 2046 del 2005 adottata a Sezioni Unite - che</w:t>
      </w:r>
      <w:r w:rsidR="00216904">
        <w:rPr>
          <w:rFonts w:ascii="Times New Roman" w:hAnsi="Times New Roman" w:cs="Times New Roman"/>
          <w:iCs/>
          <w:sz w:val="28"/>
          <w:szCs w:val="28"/>
        </w:rPr>
        <w:t xml:space="preserve"> </w:t>
      </w:r>
      <w:r>
        <w:rPr>
          <w:rFonts w:ascii="Times New Roman" w:hAnsi="Times New Roman" w:cs="Times New Roman"/>
          <w:iCs/>
          <w:sz w:val="28"/>
          <w:szCs w:val="28"/>
        </w:rPr>
        <w:t xml:space="preserve">le stesse ragioni impeditive all’intervento conservativo </w:t>
      </w:r>
      <w:r w:rsidR="00335F42">
        <w:rPr>
          <w:rFonts w:ascii="Times New Roman" w:hAnsi="Times New Roman" w:cs="Times New Roman"/>
          <w:iCs/>
          <w:sz w:val="28"/>
          <w:szCs w:val="28"/>
        </w:rPr>
        <w:t>potrebbero verificarsi anche in questo tipo di condominio.</w:t>
      </w:r>
    </w:p>
    <w:p w:rsidR="003265AF" w:rsidRDefault="000518FB"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Qualcuno potrebbe </w:t>
      </w:r>
      <w:r w:rsidR="00AD731B">
        <w:rPr>
          <w:rFonts w:ascii="Times New Roman" w:hAnsi="Times New Roman" w:cs="Times New Roman"/>
          <w:iCs/>
          <w:sz w:val="28"/>
          <w:szCs w:val="28"/>
        </w:rPr>
        <w:t xml:space="preserve">però </w:t>
      </w:r>
      <w:r>
        <w:rPr>
          <w:rFonts w:ascii="Times New Roman" w:hAnsi="Times New Roman" w:cs="Times New Roman"/>
          <w:iCs/>
          <w:sz w:val="28"/>
          <w:szCs w:val="28"/>
        </w:rPr>
        <w:t>dire</w:t>
      </w:r>
      <w:r w:rsidR="00FB2BEF">
        <w:rPr>
          <w:rFonts w:ascii="Times New Roman" w:hAnsi="Times New Roman" w:cs="Times New Roman"/>
          <w:iCs/>
          <w:sz w:val="28"/>
          <w:szCs w:val="28"/>
        </w:rPr>
        <w:t xml:space="preserve"> – ed anzi Cass. n. 16075</w:t>
      </w:r>
      <w:r w:rsidR="0005449B">
        <w:rPr>
          <w:rFonts w:ascii="Times New Roman" w:hAnsi="Times New Roman" w:cs="Times New Roman"/>
          <w:iCs/>
          <w:sz w:val="28"/>
          <w:szCs w:val="28"/>
        </w:rPr>
        <w:t>/2007</w:t>
      </w:r>
      <w:r w:rsidR="00216904">
        <w:rPr>
          <w:rFonts w:ascii="Times New Roman" w:hAnsi="Times New Roman" w:cs="Times New Roman"/>
          <w:iCs/>
          <w:sz w:val="28"/>
          <w:szCs w:val="28"/>
        </w:rPr>
        <w:t>,</w:t>
      </w:r>
      <w:r w:rsidR="00FB2BEF">
        <w:rPr>
          <w:rFonts w:ascii="Times New Roman" w:hAnsi="Times New Roman" w:cs="Times New Roman"/>
          <w:iCs/>
          <w:sz w:val="28"/>
          <w:szCs w:val="28"/>
        </w:rPr>
        <w:t xml:space="preserve"> </w:t>
      </w:r>
      <w:r w:rsidR="00FB2BEF" w:rsidRPr="00FB2BEF">
        <w:rPr>
          <w:rFonts w:ascii="Times New Roman" w:hAnsi="Times New Roman" w:cs="Times New Roman"/>
          <w:i/>
          <w:iCs/>
          <w:sz w:val="28"/>
          <w:szCs w:val="28"/>
        </w:rPr>
        <w:t xml:space="preserve">ut </w:t>
      </w:r>
      <w:proofErr w:type="spellStart"/>
      <w:r w:rsidR="00FB2BEF" w:rsidRPr="00FB2BEF">
        <w:rPr>
          <w:rFonts w:ascii="Times New Roman" w:hAnsi="Times New Roman" w:cs="Times New Roman"/>
          <w:i/>
          <w:iCs/>
          <w:sz w:val="28"/>
          <w:szCs w:val="28"/>
        </w:rPr>
        <w:t>supra</w:t>
      </w:r>
      <w:proofErr w:type="spellEnd"/>
      <w:r w:rsidR="00FB2BEF">
        <w:rPr>
          <w:rFonts w:ascii="Times New Roman" w:hAnsi="Times New Roman" w:cs="Times New Roman"/>
          <w:iCs/>
          <w:sz w:val="28"/>
          <w:szCs w:val="28"/>
        </w:rPr>
        <w:t xml:space="preserve"> citata</w:t>
      </w:r>
      <w:r w:rsidR="00216904">
        <w:rPr>
          <w:rFonts w:ascii="Times New Roman" w:hAnsi="Times New Roman" w:cs="Times New Roman"/>
          <w:iCs/>
          <w:sz w:val="28"/>
          <w:szCs w:val="28"/>
        </w:rPr>
        <w:t>,</w:t>
      </w:r>
      <w:r w:rsidR="00FB2BEF">
        <w:rPr>
          <w:rFonts w:ascii="Times New Roman" w:hAnsi="Times New Roman" w:cs="Times New Roman"/>
          <w:iCs/>
          <w:sz w:val="28"/>
          <w:szCs w:val="28"/>
        </w:rPr>
        <w:t xml:space="preserve"> </w:t>
      </w:r>
      <w:r w:rsidR="00335F42">
        <w:rPr>
          <w:rFonts w:ascii="Times New Roman" w:hAnsi="Times New Roman" w:cs="Times New Roman"/>
          <w:iCs/>
          <w:sz w:val="28"/>
          <w:szCs w:val="28"/>
        </w:rPr>
        <w:t>di fatto</w:t>
      </w:r>
      <w:r w:rsidR="00FB2BEF">
        <w:rPr>
          <w:rFonts w:ascii="Times New Roman" w:hAnsi="Times New Roman" w:cs="Times New Roman"/>
          <w:iCs/>
          <w:sz w:val="28"/>
          <w:szCs w:val="28"/>
        </w:rPr>
        <w:t xml:space="preserve"> lo dice - </w:t>
      </w:r>
      <w:r>
        <w:rPr>
          <w:rFonts w:ascii="Times New Roman" w:hAnsi="Times New Roman" w:cs="Times New Roman"/>
          <w:iCs/>
          <w:sz w:val="28"/>
          <w:szCs w:val="28"/>
        </w:rPr>
        <w:t xml:space="preserve"> che nel caso di condominio con più di due condomini una delibera, almeno </w:t>
      </w:r>
      <w:r w:rsidR="00216904">
        <w:rPr>
          <w:rFonts w:ascii="Times New Roman" w:hAnsi="Times New Roman" w:cs="Times New Roman"/>
          <w:iCs/>
          <w:sz w:val="28"/>
          <w:szCs w:val="28"/>
        </w:rPr>
        <w:t xml:space="preserve">in </w:t>
      </w:r>
      <w:r w:rsidR="00216904">
        <w:rPr>
          <w:rFonts w:ascii="Times New Roman" w:hAnsi="Times New Roman" w:cs="Times New Roman"/>
          <w:iCs/>
          <w:sz w:val="28"/>
          <w:szCs w:val="28"/>
        </w:rPr>
        <w:lastRenderedPageBreak/>
        <w:t>astratto, è sempre possibile:</w:t>
      </w:r>
      <w:r>
        <w:rPr>
          <w:rFonts w:ascii="Times New Roman" w:hAnsi="Times New Roman" w:cs="Times New Roman"/>
          <w:iCs/>
          <w:sz w:val="28"/>
          <w:szCs w:val="28"/>
        </w:rPr>
        <w:t xml:space="preserve"> vale a dire, </w:t>
      </w:r>
      <w:r w:rsidR="004425F6">
        <w:rPr>
          <w:rFonts w:ascii="Times New Roman" w:hAnsi="Times New Roman" w:cs="Times New Roman"/>
          <w:iCs/>
          <w:sz w:val="28"/>
          <w:szCs w:val="28"/>
        </w:rPr>
        <w:t xml:space="preserve">che </w:t>
      </w:r>
      <w:r w:rsidR="00216904">
        <w:rPr>
          <w:rFonts w:ascii="Times New Roman" w:hAnsi="Times New Roman" w:cs="Times New Roman"/>
          <w:iCs/>
          <w:sz w:val="28"/>
          <w:szCs w:val="28"/>
        </w:rPr>
        <w:t xml:space="preserve">in questa fattispecie </w:t>
      </w:r>
      <w:r>
        <w:rPr>
          <w:rFonts w:ascii="Times New Roman" w:hAnsi="Times New Roman" w:cs="Times New Roman"/>
          <w:iCs/>
          <w:sz w:val="28"/>
          <w:szCs w:val="28"/>
        </w:rPr>
        <w:t>l’</w:t>
      </w:r>
      <w:r w:rsidRPr="000518FB">
        <w:rPr>
          <w:rFonts w:ascii="Times New Roman" w:hAnsi="Times New Roman" w:cs="Times New Roman"/>
          <w:i/>
          <w:iCs/>
          <w:sz w:val="28"/>
          <w:szCs w:val="28"/>
        </w:rPr>
        <w:t>impasse</w:t>
      </w:r>
      <w:r>
        <w:rPr>
          <w:rFonts w:ascii="Times New Roman" w:hAnsi="Times New Roman" w:cs="Times New Roman"/>
          <w:iCs/>
          <w:sz w:val="28"/>
          <w:szCs w:val="28"/>
        </w:rPr>
        <w:t xml:space="preserve"> </w:t>
      </w:r>
      <w:r w:rsidR="009D6371">
        <w:rPr>
          <w:rFonts w:ascii="Times New Roman" w:hAnsi="Times New Roman" w:cs="Times New Roman"/>
          <w:iCs/>
          <w:sz w:val="28"/>
          <w:szCs w:val="28"/>
        </w:rPr>
        <w:t xml:space="preserve">non </w:t>
      </w:r>
      <w:r w:rsidR="003265AF">
        <w:rPr>
          <w:rFonts w:ascii="Times New Roman" w:hAnsi="Times New Roman" w:cs="Times New Roman"/>
          <w:iCs/>
          <w:sz w:val="28"/>
          <w:szCs w:val="28"/>
        </w:rPr>
        <w:t>è mai oggettiva.</w:t>
      </w:r>
    </w:p>
    <w:p w:rsidR="00216904" w:rsidRDefault="00AD731B" w:rsidP="00955C2B">
      <w:pPr>
        <w:jc w:val="both"/>
        <w:rPr>
          <w:rFonts w:ascii="Times New Roman" w:hAnsi="Times New Roman" w:cs="Times New Roman"/>
          <w:iCs/>
          <w:sz w:val="28"/>
          <w:szCs w:val="28"/>
        </w:rPr>
      </w:pPr>
      <w:r>
        <w:rPr>
          <w:rFonts w:ascii="Times New Roman" w:hAnsi="Times New Roman" w:cs="Times New Roman"/>
          <w:iCs/>
          <w:sz w:val="28"/>
          <w:szCs w:val="28"/>
        </w:rPr>
        <w:t>L’</w:t>
      </w:r>
      <w:r w:rsidRPr="003265AF">
        <w:rPr>
          <w:rFonts w:ascii="Times New Roman" w:hAnsi="Times New Roman" w:cs="Times New Roman"/>
          <w:i/>
          <w:iCs/>
          <w:sz w:val="28"/>
          <w:szCs w:val="28"/>
        </w:rPr>
        <w:t>impasse</w:t>
      </w:r>
      <w:r w:rsidR="00216904">
        <w:rPr>
          <w:rFonts w:ascii="Times New Roman" w:hAnsi="Times New Roman" w:cs="Times New Roman"/>
          <w:iCs/>
          <w:sz w:val="28"/>
          <w:szCs w:val="28"/>
        </w:rPr>
        <w:t>, è questo il ragionamento della Suprema Corte</w:t>
      </w:r>
      <w:r w:rsidR="00DD42CA">
        <w:rPr>
          <w:rFonts w:ascii="Times New Roman" w:hAnsi="Times New Roman" w:cs="Times New Roman"/>
          <w:iCs/>
          <w:sz w:val="28"/>
          <w:szCs w:val="28"/>
        </w:rPr>
        <w:t xml:space="preserve"> nella sentenza del 2007</w:t>
      </w:r>
      <w:r w:rsidR="00216904">
        <w:rPr>
          <w:rFonts w:ascii="Times New Roman" w:hAnsi="Times New Roman" w:cs="Times New Roman"/>
          <w:iCs/>
          <w:sz w:val="28"/>
          <w:szCs w:val="28"/>
        </w:rPr>
        <w:t>,</w:t>
      </w:r>
      <w:r>
        <w:rPr>
          <w:rFonts w:ascii="Times New Roman" w:hAnsi="Times New Roman" w:cs="Times New Roman"/>
          <w:iCs/>
          <w:sz w:val="28"/>
          <w:szCs w:val="28"/>
        </w:rPr>
        <w:t xml:space="preserve"> è al contrario oggettiva </w:t>
      </w:r>
      <w:r w:rsidR="00FB2BEF">
        <w:rPr>
          <w:rFonts w:ascii="Times New Roman" w:hAnsi="Times New Roman" w:cs="Times New Roman"/>
          <w:iCs/>
          <w:sz w:val="28"/>
          <w:szCs w:val="28"/>
        </w:rPr>
        <w:t xml:space="preserve">nel </w:t>
      </w:r>
      <w:r>
        <w:rPr>
          <w:rFonts w:ascii="Times New Roman" w:hAnsi="Times New Roman" w:cs="Times New Roman"/>
          <w:iCs/>
          <w:sz w:val="28"/>
          <w:szCs w:val="28"/>
        </w:rPr>
        <w:t xml:space="preserve">solo </w:t>
      </w:r>
      <w:r w:rsidR="00FB2BEF">
        <w:rPr>
          <w:rFonts w:ascii="Times New Roman" w:hAnsi="Times New Roman" w:cs="Times New Roman"/>
          <w:iCs/>
          <w:sz w:val="28"/>
          <w:szCs w:val="28"/>
        </w:rPr>
        <w:t>caso di condominio m</w:t>
      </w:r>
      <w:r w:rsidR="003265AF">
        <w:rPr>
          <w:rFonts w:ascii="Times New Roman" w:hAnsi="Times New Roman" w:cs="Times New Roman"/>
          <w:iCs/>
          <w:sz w:val="28"/>
          <w:szCs w:val="28"/>
        </w:rPr>
        <w:t>inimo, dove le “teste” sono soltanto</w:t>
      </w:r>
      <w:r w:rsidR="00216904">
        <w:rPr>
          <w:rFonts w:ascii="Times New Roman" w:hAnsi="Times New Roman" w:cs="Times New Roman"/>
          <w:iCs/>
          <w:sz w:val="28"/>
          <w:szCs w:val="28"/>
        </w:rPr>
        <w:t xml:space="preserve"> due.</w:t>
      </w:r>
    </w:p>
    <w:p w:rsidR="000518FB" w:rsidRDefault="00216904" w:rsidP="00955C2B">
      <w:pPr>
        <w:jc w:val="both"/>
        <w:rPr>
          <w:rFonts w:ascii="Times New Roman" w:hAnsi="Times New Roman" w:cs="Times New Roman"/>
          <w:iCs/>
          <w:sz w:val="28"/>
          <w:szCs w:val="28"/>
        </w:rPr>
      </w:pPr>
      <w:r>
        <w:rPr>
          <w:rFonts w:ascii="Times New Roman" w:hAnsi="Times New Roman" w:cs="Times New Roman"/>
          <w:iCs/>
          <w:sz w:val="28"/>
          <w:szCs w:val="28"/>
        </w:rPr>
        <w:t>I</w:t>
      </w:r>
      <w:r w:rsidR="00AD731B">
        <w:rPr>
          <w:rFonts w:ascii="Times New Roman" w:hAnsi="Times New Roman" w:cs="Times New Roman"/>
          <w:iCs/>
          <w:sz w:val="28"/>
          <w:szCs w:val="28"/>
        </w:rPr>
        <w:t xml:space="preserve">nfatti, </w:t>
      </w:r>
      <w:r>
        <w:rPr>
          <w:rFonts w:ascii="Times New Roman" w:hAnsi="Times New Roman" w:cs="Times New Roman"/>
          <w:iCs/>
          <w:sz w:val="28"/>
          <w:szCs w:val="28"/>
        </w:rPr>
        <w:t xml:space="preserve">come si è detto, </w:t>
      </w:r>
      <w:r w:rsidR="00AD731B">
        <w:rPr>
          <w:rFonts w:ascii="Times New Roman" w:hAnsi="Times New Roman" w:cs="Times New Roman"/>
          <w:iCs/>
          <w:sz w:val="28"/>
          <w:szCs w:val="28"/>
        </w:rPr>
        <w:t>a meno che i due condomini non siano d’accordo per disporre l’intervento</w:t>
      </w:r>
      <w:r w:rsidR="005962FF">
        <w:rPr>
          <w:rFonts w:ascii="Times New Roman" w:hAnsi="Times New Roman" w:cs="Times New Roman"/>
          <w:iCs/>
          <w:sz w:val="28"/>
          <w:szCs w:val="28"/>
        </w:rPr>
        <w:t xml:space="preserve"> (unanimità dei consensi)</w:t>
      </w:r>
      <w:r>
        <w:rPr>
          <w:rFonts w:ascii="Times New Roman" w:hAnsi="Times New Roman" w:cs="Times New Roman"/>
          <w:iCs/>
          <w:sz w:val="28"/>
          <w:szCs w:val="28"/>
        </w:rPr>
        <w:t>,</w:t>
      </w:r>
      <w:r w:rsidR="00AD731B">
        <w:rPr>
          <w:rFonts w:ascii="Times New Roman" w:hAnsi="Times New Roman" w:cs="Times New Roman"/>
          <w:iCs/>
          <w:sz w:val="28"/>
          <w:szCs w:val="28"/>
        </w:rPr>
        <w:t xml:space="preserve"> </w:t>
      </w:r>
      <w:r w:rsidR="00FB2BEF">
        <w:rPr>
          <w:rFonts w:ascii="Times New Roman" w:hAnsi="Times New Roman" w:cs="Times New Roman"/>
          <w:iCs/>
          <w:sz w:val="28"/>
          <w:szCs w:val="28"/>
        </w:rPr>
        <w:t>la c.d. duplice maggioranza richiesta</w:t>
      </w:r>
      <w:r w:rsidR="003265AF">
        <w:rPr>
          <w:rFonts w:ascii="Times New Roman" w:hAnsi="Times New Roman" w:cs="Times New Roman"/>
          <w:iCs/>
          <w:sz w:val="28"/>
          <w:szCs w:val="28"/>
        </w:rPr>
        <w:t xml:space="preserve"> dalla disciplina condominiale</w:t>
      </w:r>
      <w:r w:rsidRPr="00216904">
        <w:rPr>
          <w:rFonts w:ascii="Times New Roman" w:hAnsi="Times New Roman" w:cs="Times New Roman"/>
          <w:iCs/>
          <w:sz w:val="28"/>
          <w:szCs w:val="28"/>
        </w:rPr>
        <w:t xml:space="preserve"> </w:t>
      </w:r>
      <w:r>
        <w:rPr>
          <w:rFonts w:ascii="Times New Roman" w:hAnsi="Times New Roman" w:cs="Times New Roman"/>
          <w:iCs/>
          <w:sz w:val="28"/>
          <w:szCs w:val="28"/>
        </w:rPr>
        <w:t>non potrà</w:t>
      </w:r>
      <w:r w:rsidR="00C418D3">
        <w:rPr>
          <w:rFonts w:ascii="Times New Roman" w:hAnsi="Times New Roman" w:cs="Times New Roman"/>
          <w:iCs/>
          <w:sz w:val="28"/>
          <w:szCs w:val="28"/>
        </w:rPr>
        <w:t>,</w:t>
      </w:r>
      <w:r>
        <w:rPr>
          <w:rFonts w:ascii="Times New Roman" w:hAnsi="Times New Roman" w:cs="Times New Roman"/>
          <w:iCs/>
          <w:sz w:val="28"/>
          <w:szCs w:val="28"/>
        </w:rPr>
        <w:t xml:space="preserve"> oggettivamente</w:t>
      </w:r>
      <w:r w:rsidR="00C418D3">
        <w:rPr>
          <w:rFonts w:ascii="Times New Roman" w:hAnsi="Times New Roman" w:cs="Times New Roman"/>
          <w:iCs/>
          <w:sz w:val="28"/>
          <w:szCs w:val="28"/>
        </w:rPr>
        <w:t>,</w:t>
      </w:r>
      <w:r>
        <w:rPr>
          <w:rFonts w:ascii="Times New Roman" w:hAnsi="Times New Roman" w:cs="Times New Roman"/>
          <w:iCs/>
          <w:sz w:val="28"/>
          <w:szCs w:val="28"/>
        </w:rPr>
        <w:t xml:space="preserve"> mai essere raggiunta.</w:t>
      </w:r>
    </w:p>
    <w:p w:rsidR="00E47F17" w:rsidRDefault="003265AF" w:rsidP="00955C2B">
      <w:pPr>
        <w:jc w:val="both"/>
        <w:rPr>
          <w:rFonts w:ascii="Times New Roman" w:hAnsi="Times New Roman" w:cs="Times New Roman"/>
          <w:iCs/>
          <w:sz w:val="28"/>
          <w:szCs w:val="28"/>
        </w:rPr>
      </w:pPr>
      <w:r>
        <w:rPr>
          <w:rFonts w:ascii="Times New Roman" w:hAnsi="Times New Roman" w:cs="Times New Roman"/>
          <w:iCs/>
          <w:sz w:val="28"/>
          <w:szCs w:val="28"/>
        </w:rPr>
        <w:t>Quello enunciato dalla Cassazione n</w:t>
      </w:r>
      <w:r w:rsidR="000518FB">
        <w:rPr>
          <w:rFonts w:ascii="Times New Roman" w:hAnsi="Times New Roman" w:cs="Times New Roman"/>
          <w:iCs/>
          <w:sz w:val="28"/>
          <w:szCs w:val="28"/>
        </w:rPr>
        <w:t>on mi sembra però un motivo decisivo</w:t>
      </w:r>
      <w:r w:rsidR="002B303D">
        <w:rPr>
          <w:rFonts w:ascii="Times New Roman" w:hAnsi="Times New Roman" w:cs="Times New Roman"/>
          <w:iCs/>
          <w:sz w:val="28"/>
          <w:szCs w:val="28"/>
        </w:rPr>
        <w:t xml:space="preserve"> per escludere che il quarto comma dell’</w:t>
      </w:r>
      <w:r w:rsidR="00AD731B">
        <w:rPr>
          <w:rFonts w:ascii="Times New Roman" w:hAnsi="Times New Roman" w:cs="Times New Roman"/>
          <w:iCs/>
          <w:sz w:val="28"/>
          <w:szCs w:val="28"/>
        </w:rPr>
        <w:t xml:space="preserve">art. 1105 c.c. </w:t>
      </w:r>
      <w:r w:rsidR="002B303D">
        <w:rPr>
          <w:rFonts w:ascii="Times New Roman" w:hAnsi="Times New Roman" w:cs="Times New Roman"/>
          <w:iCs/>
          <w:sz w:val="28"/>
          <w:szCs w:val="28"/>
        </w:rPr>
        <w:t xml:space="preserve">possa applicarsi </w:t>
      </w:r>
      <w:r w:rsidR="00AD731B">
        <w:rPr>
          <w:rFonts w:ascii="Times New Roman" w:hAnsi="Times New Roman" w:cs="Times New Roman"/>
          <w:iCs/>
          <w:sz w:val="28"/>
          <w:szCs w:val="28"/>
        </w:rPr>
        <w:t xml:space="preserve">anche </w:t>
      </w:r>
      <w:r w:rsidR="002B303D">
        <w:rPr>
          <w:rFonts w:ascii="Times New Roman" w:hAnsi="Times New Roman" w:cs="Times New Roman"/>
          <w:iCs/>
          <w:sz w:val="28"/>
          <w:szCs w:val="28"/>
        </w:rPr>
        <w:t>ai con</w:t>
      </w:r>
      <w:r w:rsidR="00216904">
        <w:rPr>
          <w:rFonts w:ascii="Times New Roman" w:hAnsi="Times New Roman" w:cs="Times New Roman"/>
          <w:iCs/>
          <w:sz w:val="28"/>
          <w:szCs w:val="28"/>
        </w:rPr>
        <w:t>dominii con più di due partecipanti</w:t>
      </w:r>
      <w:r w:rsidR="002B303D">
        <w:rPr>
          <w:rFonts w:ascii="Times New Roman" w:hAnsi="Times New Roman" w:cs="Times New Roman"/>
          <w:iCs/>
          <w:sz w:val="28"/>
          <w:szCs w:val="28"/>
        </w:rPr>
        <w:t>.</w:t>
      </w:r>
    </w:p>
    <w:p w:rsidR="00B756AD" w:rsidRDefault="00B756AD" w:rsidP="00955C2B">
      <w:pPr>
        <w:jc w:val="both"/>
        <w:rPr>
          <w:rFonts w:ascii="Times New Roman" w:hAnsi="Times New Roman" w:cs="Times New Roman"/>
          <w:iCs/>
          <w:sz w:val="28"/>
          <w:szCs w:val="28"/>
        </w:rPr>
      </w:pPr>
      <w:r>
        <w:rPr>
          <w:rFonts w:ascii="Times New Roman" w:hAnsi="Times New Roman" w:cs="Times New Roman"/>
          <w:iCs/>
          <w:sz w:val="28"/>
          <w:szCs w:val="28"/>
        </w:rPr>
        <w:t>Anzi, non mi sembra neppure corretto.</w:t>
      </w:r>
    </w:p>
    <w:p w:rsidR="00FB2BEF" w:rsidRDefault="00216904" w:rsidP="00955C2B">
      <w:pPr>
        <w:jc w:val="both"/>
        <w:rPr>
          <w:rFonts w:ascii="Times New Roman" w:hAnsi="Times New Roman" w:cs="Times New Roman"/>
          <w:iCs/>
          <w:sz w:val="28"/>
          <w:szCs w:val="28"/>
        </w:rPr>
      </w:pPr>
      <w:r>
        <w:rPr>
          <w:rFonts w:ascii="Times New Roman" w:hAnsi="Times New Roman" w:cs="Times New Roman"/>
          <w:iCs/>
          <w:sz w:val="28"/>
          <w:szCs w:val="28"/>
        </w:rPr>
        <w:t>Innanzitutto la norma in questione</w:t>
      </w:r>
      <w:r w:rsidR="00AD731B">
        <w:rPr>
          <w:rFonts w:ascii="Times New Roman" w:hAnsi="Times New Roman" w:cs="Times New Roman"/>
          <w:iCs/>
          <w:sz w:val="28"/>
          <w:szCs w:val="28"/>
        </w:rPr>
        <w:t xml:space="preserve"> non prevede, né richiama, né rimanda in alcun modo</w:t>
      </w:r>
      <w:r>
        <w:rPr>
          <w:rFonts w:ascii="Times New Roman" w:hAnsi="Times New Roman" w:cs="Times New Roman"/>
          <w:iCs/>
          <w:sz w:val="28"/>
          <w:szCs w:val="28"/>
        </w:rPr>
        <w:t>, in nessuna sua parte,</w:t>
      </w:r>
      <w:r w:rsidR="00AD731B">
        <w:rPr>
          <w:rFonts w:ascii="Times New Roman" w:hAnsi="Times New Roman" w:cs="Times New Roman"/>
          <w:iCs/>
          <w:sz w:val="28"/>
          <w:szCs w:val="28"/>
        </w:rPr>
        <w:t xml:space="preserve"> al concetto</w:t>
      </w:r>
      <w:r w:rsidR="00FB2BEF">
        <w:rPr>
          <w:rFonts w:ascii="Times New Roman" w:hAnsi="Times New Roman" w:cs="Times New Roman"/>
          <w:iCs/>
          <w:sz w:val="28"/>
          <w:szCs w:val="28"/>
        </w:rPr>
        <w:t xml:space="preserve"> di </w:t>
      </w:r>
      <w:r w:rsidR="00AD731B">
        <w:rPr>
          <w:rFonts w:ascii="Times New Roman" w:hAnsi="Times New Roman" w:cs="Times New Roman"/>
          <w:iCs/>
          <w:sz w:val="28"/>
          <w:szCs w:val="28"/>
        </w:rPr>
        <w:t>“</w:t>
      </w:r>
      <w:r w:rsidR="00FB2BEF">
        <w:rPr>
          <w:rFonts w:ascii="Times New Roman" w:hAnsi="Times New Roman" w:cs="Times New Roman"/>
          <w:iCs/>
          <w:sz w:val="28"/>
          <w:szCs w:val="28"/>
        </w:rPr>
        <w:t>impossibilità oggettiva</w:t>
      </w:r>
      <w:r w:rsidR="00AD731B">
        <w:rPr>
          <w:rFonts w:ascii="Times New Roman" w:hAnsi="Times New Roman" w:cs="Times New Roman"/>
          <w:iCs/>
          <w:sz w:val="28"/>
          <w:szCs w:val="28"/>
        </w:rPr>
        <w:t>”</w:t>
      </w:r>
      <w:r w:rsidR="00E45D94">
        <w:rPr>
          <w:rFonts w:ascii="Times New Roman" w:hAnsi="Times New Roman" w:cs="Times New Roman"/>
          <w:iCs/>
          <w:sz w:val="28"/>
          <w:szCs w:val="28"/>
        </w:rPr>
        <w:t xml:space="preserve"> </w:t>
      </w:r>
      <w:r>
        <w:rPr>
          <w:rFonts w:ascii="Times New Roman" w:hAnsi="Times New Roman" w:cs="Times New Roman"/>
          <w:iCs/>
          <w:sz w:val="28"/>
          <w:szCs w:val="28"/>
        </w:rPr>
        <w:t>(</w:t>
      </w:r>
      <w:r w:rsidR="00E45D94">
        <w:rPr>
          <w:rFonts w:ascii="Times New Roman" w:hAnsi="Times New Roman" w:cs="Times New Roman"/>
          <w:iCs/>
          <w:sz w:val="28"/>
          <w:szCs w:val="28"/>
        </w:rPr>
        <w:t>di raggiungere la maggioranza</w:t>
      </w:r>
      <w:r>
        <w:rPr>
          <w:rFonts w:ascii="Times New Roman" w:hAnsi="Times New Roman" w:cs="Times New Roman"/>
          <w:iCs/>
          <w:sz w:val="28"/>
          <w:szCs w:val="28"/>
        </w:rPr>
        <w:t>)</w:t>
      </w:r>
      <w:r w:rsidR="00FB2BEF">
        <w:rPr>
          <w:rFonts w:ascii="Times New Roman" w:hAnsi="Times New Roman" w:cs="Times New Roman"/>
          <w:iCs/>
          <w:sz w:val="28"/>
          <w:szCs w:val="28"/>
        </w:rPr>
        <w:t>.</w:t>
      </w:r>
    </w:p>
    <w:p w:rsidR="00A047C7" w:rsidRDefault="00A047C7" w:rsidP="00955C2B">
      <w:pPr>
        <w:jc w:val="both"/>
        <w:rPr>
          <w:rFonts w:ascii="Times New Roman" w:hAnsi="Times New Roman" w:cs="Times New Roman"/>
          <w:iCs/>
          <w:sz w:val="28"/>
          <w:szCs w:val="28"/>
        </w:rPr>
      </w:pPr>
      <w:r>
        <w:rPr>
          <w:rFonts w:ascii="Times New Roman" w:hAnsi="Times New Roman" w:cs="Times New Roman"/>
          <w:iCs/>
          <w:sz w:val="28"/>
          <w:szCs w:val="28"/>
        </w:rPr>
        <w:t>Ma vi è di più.</w:t>
      </w:r>
    </w:p>
    <w:p w:rsidR="00AD731B" w:rsidRDefault="00A047C7"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A </w:t>
      </w:r>
      <w:r w:rsidR="00B756AD">
        <w:rPr>
          <w:rFonts w:ascii="Times New Roman" w:hAnsi="Times New Roman" w:cs="Times New Roman"/>
          <w:iCs/>
          <w:sz w:val="28"/>
          <w:szCs w:val="28"/>
        </w:rPr>
        <w:t>ben guardare,</w:t>
      </w:r>
      <w:r w:rsidR="00FB2BEF">
        <w:rPr>
          <w:rFonts w:ascii="Times New Roman" w:hAnsi="Times New Roman" w:cs="Times New Roman"/>
          <w:iCs/>
          <w:sz w:val="28"/>
          <w:szCs w:val="28"/>
        </w:rPr>
        <w:t xml:space="preserve"> </w:t>
      </w:r>
      <w:r w:rsidR="00B756AD">
        <w:rPr>
          <w:rFonts w:ascii="Times New Roman" w:hAnsi="Times New Roman" w:cs="Times New Roman"/>
          <w:iCs/>
          <w:sz w:val="28"/>
          <w:szCs w:val="28"/>
        </w:rPr>
        <w:t>il quarto comma</w:t>
      </w:r>
      <w:r w:rsidR="003265AF">
        <w:rPr>
          <w:rFonts w:ascii="Times New Roman" w:hAnsi="Times New Roman" w:cs="Times New Roman"/>
          <w:iCs/>
          <w:sz w:val="28"/>
          <w:szCs w:val="28"/>
        </w:rPr>
        <w:t xml:space="preserve"> </w:t>
      </w:r>
      <w:r w:rsidR="00B756AD">
        <w:rPr>
          <w:rFonts w:ascii="Times New Roman" w:hAnsi="Times New Roman" w:cs="Times New Roman"/>
          <w:iCs/>
          <w:sz w:val="28"/>
          <w:szCs w:val="28"/>
        </w:rPr>
        <w:t xml:space="preserve">in questione </w:t>
      </w:r>
      <w:r w:rsidR="00AD731B">
        <w:rPr>
          <w:rFonts w:ascii="Times New Roman" w:hAnsi="Times New Roman" w:cs="Times New Roman"/>
          <w:iCs/>
          <w:sz w:val="28"/>
          <w:szCs w:val="28"/>
        </w:rPr>
        <w:t xml:space="preserve">fa espresso riferimento a delle </w:t>
      </w:r>
      <w:r w:rsidR="00FB2BEF">
        <w:rPr>
          <w:rFonts w:ascii="Times New Roman" w:hAnsi="Times New Roman" w:cs="Times New Roman"/>
          <w:iCs/>
          <w:sz w:val="28"/>
          <w:szCs w:val="28"/>
        </w:rPr>
        <w:t>situazioni</w:t>
      </w:r>
      <w:r w:rsidR="004425F6">
        <w:rPr>
          <w:rFonts w:ascii="Times New Roman" w:hAnsi="Times New Roman" w:cs="Times New Roman"/>
          <w:iCs/>
          <w:sz w:val="28"/>
          <w:szCs w:val="28"/>
        </w:rPr>
        <w:t xml:space="preserve"> -</w:t>
      </w:r>
      <w:r w:rsidR="00E45D94">
        <w:rPr>
          <w:rFonts w:ascii="Times New Roman" w:hAnsi="Times New Roman" w:cs="Times New Roman"/>
          <w:iCs/>
          <w:sz w:val="28"/>
          <w:szCs w:val="28"/>
        </w:rPr>
        <w:t xml:space="preserve"> ben due delle tre </w:t>
      </w:r>
      <w:r w:rsidR="00AD731B">
        <w:rPr>
          <w:rFonts w:ascii="Times New Roman" w:hAnsi="Times New Roman" w:cs="Times New Roman"/>
          <w:iCs/>
          <w:sz w:val="28"/>
          <w:szCs w:val="28"/>
        </w:rPr>
        <w:t>indica</w:t>
      </w:r>
      <w:r w:rsidR="004425F6">
        <w:rPr>
          <w:rFonts w:ascii="Times New Roman" w:hAnsi="Times New Roman" w:cs="Times New Roman"/>
          <w:iCs/>
          <w:sz w:val="28"/>
          <w:szCs w:val="28"/>
        </w:rPr>
        <w:t xml:space="preserve">te </w:t>
      </w:r>
      <w:r w:rsidR="00B756AD">
        <w:rPr>
          <w:rFonts w:ascii="Times New Roman" w:hAnsi="Times New Roman" w:cs="Times New Roman"/>
          <w:iCs/>
          <w:sz w:val="28"/>
          <w:szCs w:val="28"/>
        </w:rPr>
        <w:t>nello stesso</w:t>
      </w:r>
      <w:r w:rsidR="004425F6">
        <w:rPr>
          <w:rFonts w:ascii="Times New Roman" w:hAnsi="Times New Roman" w:cs="Times New Roman"/>
          <w:iCs/>
          <w:sz w:val="28"/>
          <w:szCs w:val="28"/>
        </w:rPr>
        <w:t xml:space="preserve"> </w:t>
      </w:r>
      <w:r w:rsidR="00B756AD">
        <w:rPr>
          <w:rFonts w:ascii="Times New Roman" w:hAnsi="Times New Roman" w:cs="Times New Roman"/>
          <w:iCs/>
          <w:sz w:val="28"/>
          <w:szCs w:val="28"/>
        </w:rPr>
        <w:t>–</w:t>
      </w:r>
      <w:r w:rsidR="00FB2BEF">
        <w:rPr>
          <w:rFonts w:ascii="Times New Roman" w:hAnsi="Times New Roman" w:cs="Times New Roman"/>
          <w:iCs/>
          <w:sz w:val="28"/>
          <w:szCs w:val="28"/>
        </w:rPr>
        <w:t xml:space="preserve"> </w:t>
      </w:r>
      <w:r w:rsidR="008251EB">
        <w:rPr>
          <w:rFonts w:ascii="Times New Roman" w:hAnsi="Times New Roman" w:cs="Times New Roman"/>
          <w:iCs/>
          <w:sz w:val="28"/>
          <w:szCs w:val="28"/>
        </w:rPr>
        <w:t>che</w:t>
      </w:r>
      <w:r w:rsidR="00B756AD">
        <w:rPr>
          <w:rFonts w:ascii="Times New Roman" w:hAnsi="Times New Roman" w:cs="Times New Roman"/>
          <w:iCs/>
          <w:sz w:val="28"/>
          <w:szCs w:val="28"/>
        </w:rPr>
        <w:t>,</w:t>
      </w:r>
      <w:r w:rsidR="008251EB">
        <w:rPr>
          <w:rFonts w:ascii="Times New Roman" w:hAnsi="Times New Roman" w:cs="Times New Roman"/>
          <w:iCs/>
          <w:sz w:val="28"/>
          <w:szCs w:val="28"/>
        </w:rPr>
        <w:t xml:space="preserve"> </w:t>
      </w:r>
      <w:r w:rsidR="00B756AD">
        <w:rPr>
          <w:rFonts w:ascii="Times New Roman" w:hAnsi="Times New Roman" w:cs="Times New Roman"/>
          <w:iCs/>
          <w:sz w:val="28"/>
          <w:szCs w:val="28"/>
        </w:rPr>
        <w:t xml:space="preserve">addirittura, </w:t>
      </w:r>
      <w:r w:rsidR="00C418D3">
        <w:rPr>
          <w:rFonts w:ascii="Times New Roman" w:hAnsi="Times New Roman" w:cs="Times New Roman"/>
          <w:iCs/>
          <w:sz w:val="28"/>
          <w:szCs w:val="28"/>
        </w:rPr>
        <w:t>non hanno nulla</w:t>
      </w:r>
      <w:r w:rsidR="008251EB">
        <w:rPr>
          <w:rFonts w:ascii="Times New Roman" w:hAnsi="Times New Roman" w:cs="Times New Roman"/>
          <w:iCs/>
          <w:sz w:val="28"/>
          <w:szCs w:val="28"/>
        </w:rPr>
        <w:t xml:space="preserve"> a che</w:t>
      </w:r>
      <w:r w:rsidR="00AD731B">
        <w:rPr>
          <w:rFonts w:ascii="Times New Roman" w:hAnsi="Times New Roman" w:cs="Times New Roman"/>
          <w:iCs/>
          <w:sz w:val="28"/>
          <w:szCs w:val="28"/>
        </w:rPr>
        <w:t xml:space="preserve"> vedere con lo stesso</w:t>
      </w:r>
      <w:r w:rsidR="00FB2BEF">
        <w:rPr>
          <w:rFonts w:ascii="Times New Roman" w:hAnsi="Times New Roman" w:cs="Times New Roman"/>
          <w:iCs/>
          <w:sz w:val="28"/>
          <w:szCs w:val="28"/>
        </w:rPr>
        <w:t xml:space="preserve"> concetto di maggioranza</w:t>
      </w:r>
      <w:r w:rsidR="003265AF">
        <w:rPr>
          <w:rFonts w:ascii="Times New Roman" w:hAnsi="Times New Roman" w:cs="Times New Roman"/>
          <w:iCs/>
          <w:sz w:val="28"/>
          <w:szCs w:val="28"/>
        </w:rPr>
        <w:t xml:space="preserve"> </w:t>
      </w:r>
      <w:r w:rsidR="00AD731B">
        <w:rPr>
          <w:rFonts w:ascii="Times New Roman" w:hAnsi="Times New Roman" w:cs="Times New Roman"/>
          <w:iCs/>
          <w:sz w:val="28"/>
          <w:szCs w:val="28"/>
        </w:rPr>
        <w:t>(</w:t>
      </w:r>
      <w:r w:rsidR="003265AF">
        <w:rPr>
          <w:rFonts w:ascii="Times New Roman" w:hAnsi="Times New Roman" w:cs="Times New Roman"/>
          <w:iCs/>
          <w:sz w:val="28"/>
          <w:szCs w:val="28"/>
        </w:rPr>
        <w:t>oggettiva</w:t>
      </w:r>
      <w:r w:rsidR="00AD731B">
        <w:rPr>
          <w:rFonts w:ascii="Times New Roman" w:hAnsi="Times New Roman" w:cs="Times New Roman"/>
          <w:iCs/>
          <w:sz w:val="28"/>
          <w:szCs w:val="28"/>
        </w:rPr>
        <w:t xml:space="preserve"> o meno che sia).</w:t>
      </w:r>
    </w:p>
    <w:p w:rsidR="00FB2BEF" w:rsidRDefault="00AD731B" w:rsidP="00955C2B">
      <w:pPr>
        <w:jc w:val="both"/>
        <w:rPr>
          <w:rFonts w:ascii="Times New Roman" w:hAnsi="Times New Roman" w:cs="Times New Roman"/>
          <w:iCs/>
          <w:sz w:val="28"/>
          <w:szCs w:val="28"/>
        </w:rPr>
      </w:pPr>
      <w:r>
        <w:rPr>
          <w:rFonts w:ascii="Times New Roman" w:hAnsi="Times New Roman" w:cs="Times New Roman"/>
          <w:iCs/>
          <w:sz w:val="28"/>
          <w:szCs w:val="28"/>
        </w:rPr>
        <w:t>La norma</w:t>
      </w:r>
      <w:r w:rsidR="00216904">
        <w:rPr>
          <w:rFonts w:ascii="Times New Roman" w:hAnsi="Times New Roman" w:cs="Times New Roman"/>
          <w:iCs/>
          <w:sz w:val="28"/>
          <w:szCs w:val="28"/>
        </w:rPr>
        <w:t>, come si è visto,</w:t>
      </w:r>
      <w:r>
        <w:rPr>
          <w:rFonts w:ascii="Times New Roman" w:hAnsi="Times New Roman" w:cs="Times New Roman"/>
          <w:iCs/>
          <w:sz w:val="28"/>
          <w:szCs w:val="28"/>
        </w:rPr>
        <w:t xml:space="preserve"> fa riferimento a</w:t>
      </w:r>
      <w:r w:rsidR="00FB2BEF">
        <w:rPr>
          <w:rFonts w:ascii="Times New Roman" w:hAnsi="Times New Roman" w:cs="Times New Roman"/>
          <w:iCs/>
          <w:sz w:val="28"/>
          <w:szCs w:val="28"/>
        </w:rPr>
        <w:t>l caso in cui l’</w:t>
      </w:r>
      <w:r w:rsidR="008251EB">
        <w:rPr>
          <w:rFonts w:ascii="Times New Roman" w:hAnsi="Times New Roman" w:cs="Times New Roman"/>
          <w:iCs/>
          <w:sz w:val="28"/>
          <w:szCs w:val="28"/>
        </w:rPr>
        <w:t>assemblea non prende</w:t>
      </w:r>
      <w:r w:rsidR="00FB2BEF">
        <w:rPr>
          <w:rFonts w:ascii="Times New Roman" w:hAnsi="Times New Roman" w:cs="Times New Roman"/>
          <w:iCs/>
          <w:sz w:val="28"/>
          <w:szCs w:val="28"/>
        </w:rPr>
        <w:t xml:space="preserve"> i provvedimenti </w:t>
      </w:r>
      <w:r w:rsidR="008251EB">
        <w:rPr>
          <w:rFonts w:ascii="Times New Roman" w:hAnsi="Times New Roman" w:cs="Times New Roman"/>
          <w:iCs/>
          <w:sz w:val="28"/>
          <w:szCs w:val="28"/>
        </w:rPr>
        <w:t xml:space="preserve">necessari </w:t>
      </w:r>
      <w:r>
        <w:rPr>
          <w:rFonts w:ascii="Times New Roman" w:hAnsi="Times New Roman" w:cs="Times New Roman"/>
          <w:iCs/>
          <w:sz w:val="28"/>
          <w:szCs w:val="28"/>
        </w:rPr>
        <w:t>all’amministrazione della cosa comune, a quello in cui non si raggiunge la maggioranza e a quello</w:t>
      </w:r>
      <w:r w:rsidR="008251EB">
        <w:rPr>
          <w:rFonts w:ascii="Times New Roman" w:hAnsi="Times New Roman" w:cs="Times New Roman"/>
          <w:iCs/>
          <w:sz w:val="28"/>
          <w:szCs w:val="28"/>
        </w:rPr>
        <w:t xml:space="preserve"> in cui non viene</w:t>
      </w:r>
      <w:r w:rsidR="00FB2BEF">
        <w:rPr>
          <w:rFonts w:ascii="Times New Roman" w:hAnsi="Times New Roman" w:cs="Times New Roman"/>
          <w:iCs/>
          <w:sz w:val="28"/>
          <w:szCs w:val="28"/>
        </w:rPr>
        <w:t xml:space="preserve"> data esecuzione alla delibera già adottata.</w:t>
      </w:r>
    </w:p>
    <w:p w:rsidR="008251EB" w:rsidRDefault="00FB2BEF"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Solo </w:t>
      </w:r>
      <w:r w:rsidR="00AD731B">
        <w:rPr>
          <w:rFonts w:ascii="Times New Roman" w:hAnsi="Times New Roman" w:cs="Times New Roman"/>
          <w:iCs/>
          <w:sz w:val="28"/>
          <w:szCs w:val="28"/>
        </w:rPr>
        <w:t xml:space="preserve">il secondo caso rimanda al concetto di maggioranza: </w:t>
      </w:r>
      <w:r w:rsidR="00E45D94">
        <w:rPr>
          <w:rFonts w:ascii="Times New Roman" w:hAnsi="Times New Roman" w:cs="Times New Roman"/>
          <w:iCs/>
          <w:sz w:val="28"/>
          <w:szCs w:val="28"/>
        </w:rPr>
        <w:t xml:space="preserve">quello relativo </w:t>
      </w:r>
      <w:r w:rsidR="008251EB">
        <w:rPr>
          <w:rFonts w:ascii="Times New Roman" w:hAnsi="Times New Roman" w:cs="Times New Roman"/>
          <w:iCs/>
          <w:sz w:val="28"/>
          <w:szCs w:val="28"/>
        </w:rPr>
        <w:t>all’ipotesi</w:t>
      </w:r>
      <w:r w:rsidR="00070CD8">
        <w:rPr>
          <w:rFonts w:ascii="Times New Roman" w:hAnsi="Times New Roman" w:cs="Times New Roman"/>
          <w:iCs/>
          <w:sz w:val="28"/>
          <w:szCs w:val="28"/>
        </w:rPr>
        <w:t xml:space="preserve"> in cui la stessa</w:t>
      </w:r>
      <w:r>
        <w:rPr>
          <w:rFonts w:ascii="Times New Roman" w:hAnsi="Times New Roman" w:cs="Times New Roman"/>
          <w:iCs/>
          <w:sz w:val="28"/>
          <w:szCs w:val="28"/>
        </w:rPr>
        <w:t xml:space="preserve"> non venga raggiunta</w:t>
      </w:r>
      <w:r w:rsidR="008251EB">
        <w:rPr>
          <w:rFonts w:ascii="Times New Roman" w:hAnsi="Times New Roman" w:cs="Times New Roman"/>
          <w:iCs/>
          <w:sz w:val="28"/>
          <w:szCs w:val="28"/>
        </w:rPr>
        <w:t>.</w:t>
      </w:r>
    </w:p>
    <w:p w:rsidR="00971CC8" w:rsidRDefault="00971CC8"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Il </w:t>
      </w:r>
      <w:r w:rsidR="00B756AD">
        <w:rPr>
          <w:rFonts w:ascii="Times New Roman" w:hAnsi="Times New Roman" w:cs="Times New Roman"/>
          <w:iCs/>
          <w:sz w:val="28"/>
          <w:szCs w:val="28"/>
        </w:rPr>
        <w:t xml:space="preserve">fatto poi che in questo secondo caso la norma faccia </w:t>
      </w:r>
      <w:r>
        <w:rPr>
          <w:rFonts w:ascii="Times New Roman" w:hAnsi="Times New Roman" w:cs="Times New Roman"/>
          <w:iCs/>
          <w:sz w:val="28"/>
          <w:szCs w:val="28"/>
        </w:rPr>
        <w:t>riferimento testuale a</w:t>
      </w:r>
      <w:r w:rsidR="00B756AD">
        <w:rPr>
          <w:rFonts w:ascii="Times New Roman" w:hAnsi="Times New Roman" w:cs="Times New Roman"/>
          <w:iCs/>
          <w:sz w:val="28"/>
          <w:szCs w:val="28"/>
        </w:rPr>
        <w:t>lle ipotesi</w:t>
      </w:r>
      <w:r>
        <w:rPr>
          <w:rFonts w:ascii="Times New Roman" w:hAnsi="Times New Roman" w:cs="Times New Roman"/>
          <w:iCs/>
          <w:sz w:val="28"/>
          <w:szCs w:val="28"/>
        </w:rPr>
        <w:t xml:space="preserve"> in cui “</w:t>
      </w:r>
      <w:r w:rsidRPr="00AD731B">
        <w:rPr>
          <w:rFonts w:ascii="Times New Roman" w:hAnsi="Times New Roman" w:cs="Times New Roman"/>
          <w:i/>
          <w:iCs/>
          <w:sz w:val="28"/>
          <w:szCs w:val="28"/>
        </w:rPr>
        <w:t>non si forma</w:t>
      </w:r>
      <w:r>
        <w:rPr>
          <w:rFonts w:ascii="Times New Roman" w:hAnsi="Times New Roman" w:cs="Times New Roman"/>
          <w:iCs/>
          <w:sz w:val="28"/>
          <w:szCs w:val="28"/>
        </w:rPr>
        <w:t xml:space="preserve">” </w:t>
      </w:r>
      <w:r w:rsidR="00B756AD">
        <w:rPr>
          <w:rFonts w:ascii="Times New Roman" w:hAnsi="Times New Roman" w:cs="Times New Roman"/>
          <w:iCs/>
          <w:sz w:val="28"/>
          <w:szCs w:val="28"/>
        </w:rPr>
        <w:t>la maggioranza, anziché a quelle</w:t>
      </w:r>
      <w:r w:rsidR="00AD731B">
        <w:rPr>
          <w:rFonts w:ascii="Times New Roman" w:hAnsi="Times New Roman" w:cs="Times New Roman"/>
          <w:iCs/>
          <w:sz w:val="28"/>
          <w:szCs w:val="28"/>
        </w:rPr>
        <w:t>, ad esempio,</w:t>
      </w:r>
      <w:r>
        <w:rPr>
          <w:rFonts w:ascii="Times New Roman" w:hAnsi="Times New Roman" w:cs="Times New Roman"/>
          <w:iCs/>
          <w:sz w:val="28"/>
          <w:szCs w:val="28"/>
        </w:rPr>
        <w:t xml:space="preserve"> in cui la maggioranza “</w:t>
      </w:r>
      <w:r w:rsidRPr="00AD731B">
        <w:rPr>
          <w:rFonts w:ascii="Times New Roman" w:hAnsi="Times New Roman" w:cs="Times New Roman"/>
          <w:i/>
          <w:iCs/>
          <w:sz w:val="28"/>
          <w:szCs w:val="28"/>
        </w:rPr>
        <w:t>non può essere formata</w:t>
      </w:r>
      <w:r w:rsidR="00AD731B">
        <w:rPr>
          <w:rFonts w:ascii="Times New Roman" w:hAnsi="Times New Roman" w:cs="Times New Roman"/>
          <w:iCs/>
          <w:sz w:val="28"/>
          <w:szCs w:val="28"/>
        </w:rPr>
        <w:t xml:space="preserve">”, mi pare un altro </w:t>
      </w:r>
      <w:r>
        <w:rPr>
          <w:rFonts w:ascii="Times New Roman" w:hAnsi="Times New Roman" w:cs="Times New Roman"/>
          <w:iCs/>
          <w:sz w:val="28"/>
          <w:szCs w:val="28"/>
        </w:rPr>
        <w:t xml:space="preserve">elemento </w:t>
      </w:r>
      <w:r w:rsidR="00AD731B">
        <w:rPr>
          <w:rFonts w:ascii="Times New Roman" w:hAnsi="Times New Roman" w:cs="Times New Roman"/>
          <w:iCs/>
          <w:sz w:val="28"/>
          <w:szCs w:val="28"/>
        </w:rPr>
        <w:t xml:space="preserve">indicativo </w:t>
      </w:r>
      <w:r>
        <w:rPr>
          <w:rFonts w:ascii="Times New Roman" w:hAnsi="Times New Roman" w:cs="Times New Roman"/>
          <w:iCs/>
          <w:sz w:val="28"/>
          <w:szCs w:val="28"/>
        </w:rPr>
        <w:t>a favore della tesi che viene qui sostenuta.</w:t>
      </w:r>
    </w:p>
    <w:p w:rsidR="00C2078E" w:rsidRDefault="00B756AD" w:rsidP="002B6658">
      <w:pPr>
        <w:jc w:val="both"/>
        <w:rPr>
          <w:rFonts w:ascii="Times New Roman" w:hAnsi="Times New Roman" w:cs="Times New Roman"/>
          <w:iCs/>
          <w:sz w:val="28"/>
          <w:szCs w:val="28"/>
        </w:rPr>
      </w:pPr>
      <w:r>
        <w:rPr>
          <w:rFonts w:ascii="Times New Roman" w:hAnsi="Times New Roman" w:cs="Times New Roman"/>
          <w:iCs/>
          <w:sz w:val="28"/>
          <w:szCs w:val="28"/>
        </w:rPr>
        <w:t>Se non altro ad</w:t>
      </w:r>
      <w:r w:rsidR="004425F6">
        <w:rPr>
          <w:rFonts w:ascii="Times New Roman" w:hAnsi="Times New Roman" w:cs="Times New Roman"/>
          <w:iCs/>
          <w:sz w:val="28"/>
          <w:szCs w:val="28"/>
        </w:rPr>
        <w:t xml:space="preserve"> </w:t>
      </w:r>
      <w:proofErr w:type="spellStart"/>
      <w:r w:rsidR="004425F6">
        <w:rPr>
          <w:rFonts w:ascii="Times New Roman" w:hAnsi="Times New Roman" w:cs="Times New Roman"/>
          <w:iCs/>
          <w:sz w:val="28"/>
          <w:szCs w:val="28"/>
        </w:rPr>
        <w:t>colorandum</w:t>
      </w:r>
      <w:proofErr w:type="spellEnd"/>
      <w:r>
        <w:rPr>
          <w:rFonts w:ascii="Times New Roman" w:hAnsi="Times New Roman" w:cs="Times New Roman"/>
          <w:iCs/>
          <w:sz w:val="28"/>
          <w:szCs w:val="28"/>
        </w:rPr>
        <w:t>,</w:t>
      </w:r>
      <w:r w:rsidR="004425F6">
        <w:rPr>
          <w:rFonts w:ascii="Times New Roman" w:hAnsi="Times New Roman" w:cs="Times New Roman"/>
          <w:iCs/>
          <w:sz w:val="28"/>
          <w:szCs w:val="28"/>
        </w:rPr>
        <w:t xml:space="preserve"> si osserva poi che,</w:t>
      </w:r>
      <w:r w:rsidR="00971CC8">
        <w:rPr>
          <w:rFonts w:ascii="Times New Roman" w:hAnsi="Times New Roman" w:cs="Times New Roman"/>
          <w:iCs/>
          <w:sz w:val="28"/>
          <w:szCs w:val="28"/>
        </w:rPr>
        <w:t xml:space="preserve"> </w:t>
      </w:r>
      <w:r w:rsidR="004425F6">
        <w:rPr>
          <w:rFonts w:ascii="Times New Roman" w:hAnsi="Times New Roman" w:cs="Times New Roman"/>
          <w:iCs/>
          <w:sz w:val="28"/>
          <w:szCs w:val="28"/>
        </w:rPr>
        <w:t xml:space="preserve">a </w:t>
      </w:r>
      <w:r>
        <w:rPr>
          <w:rFonts w:ascii="Times New Roman" w:hAnsi="Times New Roman" w:cs="Times New Roman"/>
          <w:iCs/>
          <w:sz w:val="28"/>
          <w:szCs w:val="28"/>
        </w:rPr>
        <w:t>parte le suddette argomentazioni</w:t>
      </w:r>
      <w:r w:rsidR="00E45D94">
        <w:rPr>
          <w:rFonts w:ascii="Times New Roman" w:hAnsi="Times New Roman" w:cs="Times New Roman"/>
          <w:iCs/>
          <w:sz w:val="28"/>
          <w:szCs w:val="28"/>
        </w:rPr>
        <w:t>, v</w:t>
      </w:r>
      <w:r w:rsidR="004425F6">
        <w:rPr>
          <w:rFonts w:ascii="Times New Roman" w:hAnsi="Times New Roman" w:cs="Times New Roman"/>
          <w:iCs/>
          <w:sz w:val="28"/>
          <w:szCs w:val="28"/>
        </w:rPr>
        <w:t xml:space="preserve">i sono dei </w:t>
      </w:r>
      <w:r w:rsidR="0005449B">
        <w:rPr>
          <w:rFonts w:ascii="Times New Roman" w:hAnsi="Times New Roman" w:cs="Times New Roman"/>
          <w:iCs/>
          <w:sz w:val="28"/>
          <w:szCs w:val="28"/>
        </w:rPr>
        <w:t>casi</w:t>
      </w:r>
      <w:r>
        <w:rPr>
          <w:rFonts w:ascii="Times New Roman" w:hAnsi="Times New Roman" w:cs="Times New Roman"/>
          <w:iCs/>
          <w:sz w:val="28"/>
          <w:szCs w:val="28"/>
        </w:rPr>
        <w:t>,</w:t>
      </w:r>
      <w:r w:rsidR="0005449B">
        <w:rPr>
          <w:rFonts w:ascii="Times New Roman" w:hAnsi="Times New Roman" w:cs="Times New Roman"/>
          <w:iCs/>
          <w:sz w:val="28"/>
          <w:szCs w:val="28"/>
        </w:rPr>
        <w:t xml:space="preserve"> che possono riscontrarsi nei condominii </w:t>
      </w:r>
      <w:r w:rsidR="00E45D94">
        <w:rPr>
          <w:rFonts w:ascii="Times New Roman" w:hAnsi="Times New Roman" w:cs="Times New Roman"/>
          <w:iCs/>
          <w:sz w:val="28"/>
          <w:szCs w:val="28"/>
        </w:rPr>
        <w:t>con</w:t>
      </w:r>
      <w:r w:rsidR="0005449B">
        <w:rPr>
          <w:rFonts w:ascii="Times New Roman" w:hAnsi="Times New Roman" w:cs="Times New Roman"/>
          <w:iCs/>
          <w:sz w:val="28"/>
          <w:szCs w:val="28"/>
        </w:rPr>
        <w:t xml:space="preserve"> più di due persone</w:t>
      </w:r>
      <w:r w:rsidR="00AD731B">
        <w:rPr>
          <w:rFonts w:ascii="Times New Roman" w:hAnsi="Times New Roman" w:cs="Times New Roman"/>
          <w:iCs/>
          <w:sz w:val="28"/>
          <w:szCs w:val="28"/>
        </w:rPr>
        <w:t>,</w:t>
      </w:r>
      <w:r w:rsidR="0005449B">
        <w:rPr>
          <w:rFonts w:ascii="Times New Roman" w:hAnsi="Times New Roman" w:cs="Times New Roman"/>
          <w:iCs/>
          <w:sz w:val="28"/>
          <w:szCs w:val="28"/>
        </w:rPr>
        <w:t xml:space="preserve"> in cui l’impossibilità di raggiungere la maggioranza è molto vicina </w:t>
      </w:r>
      <w:r w:rsidR="00C418D3">
        <w:rPr>
          <w:rFonts w:ascii="Times New Roman" w:hAnsi="Times New Roman" w:cs="Times New Roman"/>
          <w:iCs/>
          <w:sz w:val="28"/>
          <w:szCs w:val="28"/>
        </w:rPr>
        <w:t>ad essere “oggettiva</w:t>
      </w:r>
      <w:r w:rsidR="00AD731B">
        <w:rPr>
          <w:rFonts w:ascii="Times New Roman" w:hAnsi="Times New Roman" w:cs="Times New Roman"/>
          <w:iCs/>
          <w:sz w:val="28"/>
          <w:szCs w:val="28"/>
        </w:rPr>
        <w:t>”</w:t>
      </w:r>
      <w:r w:rsidR="0005449B">
        <w:rPr>
          <w:rFonts w:ascii="Times New Roman" w:hAnsi="Times New Roman" w:cs="Times New Roman"/>
          <w:iCs/>
          <w:sz w:val="28"/>
          <w:szCs w:val="28"/>
        </w:rPr>
        <w:t>, come quel</w:t>
      </w:r>
      <w:r w:rsidR="008251EB">
        <w:rPr>
          <w:rFonts w:ascii="Times New Roman" w:hAnsi="Times New Roman" w:cs="Times New Roman"/>
          <w:iCs/>
          <w:sz w:val="28"/>
          <w:szCs w:val="28"/>
        </w:rPr>
        <w:t xml:space="preserve">lo in cui un </w:t>
      </w:r>
      <w:r w:rsidR="0005449B">
        <w:rPr>
          <w:rFonts w:ascii="Times New Roman" w:hAnsi="Times New Roman" w:cs="Times New Roman"/>
          <w:iCs/>
          <w:sz w:val="28"/>
          <w:szCs w:val="28"/>
        </w:rPr>
        <w:t>condomino detenga da solo la magg</w:t>
      </w:r>
      <w:r w:rsidR="00A814DB">
        <w:rPr>
          <w:rFonts w:ascii="Times New Roman" w:hAnsi="Times New Roman" w:cs="Times New Roman"/>
          <w:iCs/>
          <w:sz w:val="28"/>
          <w:szCs w:val="28"/>
        </w:rPr>
        <w:t xml:space="preserve">ioranza delle quote millesimali (cfr. Cass. Sez. Un. 2046/2005 </w:t>
      </w:r>
      <w:r w:rsidR="00A814DB" w:rsidRPr="00A814DB">
        <w:rPr>
          <w:rFonts w:ascii="Times New Roman" w:hAnsi="Times New Roman" w:cs="Times New Roman"/>
          <w:i/>
          <w:iCs/>
          <w:sz w:val="28"/>
          <w:szCs w:val="28"/>
        </w:rPr>
        <w:t xml:space="preserve">ut </w:t>
      </w:r>
      <w:proofErr w:type="spellStart"/>
      <w:r w:rsidR="00A814DB" w:rsidRPr="00A814DB">
        <w:rPr>
          <w:rFonts w:ascii="Times New Roman" w:hAnsi="Times New Roman" w:cs="Times New Roman"/>
          <w:i/>
          <w:iCs/>
          <w:sz w:val="28"/>
          <w:szCs w:val="28"/>
        </w:rPr>
        <w:t>supra</w:t>
      </w:r>
      <w:proofErr w:type="spellEnd"/>
      <w:r w:rsidR="00A814DB">
        <w:rPr>
          <w:rFonts w:ascii="Times New Roman" w:hAnsi="Times New Roman" w:cs="Times New Roman"/>
          <w:iCs/>
          <w:sz w:val="28"/>
          <w:szCs w:val="28"/>
        </w:rPr>
        <w:t xml:space="preserve"> citata).</w:t>
      </w:r>
    </w:p>
    <w:p w:rsidR="00E47F17" w:rsidRDefault="00092A58" w:rsidP="00955C2B">
      <w:pPr>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Sempre ad </w:t>
      </w:r>
      <w:proofErr w:type="spellStart"/>
      <w:r>
        <w:rPr>
          <w:rFonts w:ascii="Times New Roman" w:hAnsi="Times New Roman" w:cs="Times New Roman"/>
          <w:iCs/>
          <w:sz w:val="28"/>
          <w:szCs w:val="28"/>
        </w:rPr>
        <w:t>colorandum</w:t>
      </w:r>
      <w:proofErr w:type="spellEnd"/>
      <w:r w:rsidR="00C418D3">
        <w:rPr>
          <w:rFonts w:ascii="Times New Roman" w:hAnsi="Times New Roman" w:cs="Times New Roman"/>
          <w:iCs/>
          <w:sz w:val="28"/>
          <w:szCs w:val="28"/>
        </w:rPr>
        <w:t>,</w:t>
      </w:r>
      <w:r>
        <w:rPr>
          <w:rFonts w:ascii="Times New Roman" w:hAnsi="Times New Roman" w:cs="Times New Roman"/>
          <w:iCs/>
          <w:sz w:val="28"/>
          <w:szCs w:val="28"/>
        </w:rPr>
        <w:t xml:space="preserve"> e nella consapevolezza che</w:t>
      </w:r>
      <w:r w:rsidRPr="00092A58">
        <w:rPr>
          <w:rFonts w:ascii="Times New Roman" w:hAnsi="Times New Roman" w:cs="Times New Roman"/>
          <w:i/>
          <w:iCs/>
          <w:sz w:val="28"/>
          <w:szCs w:val="28"/>
        </w:rPr>
        <w:t xml:space="preserve"> </w:t>
      </w:r>
      <w:proofErr w:type="spellStart"/>
      <w:r w:rsidRPr="00092A58">
        <w:rPr>
          <w:rFonts w:ascii="Times New Roman" w:hAnsi="Times New Roman" w:cs="Times New Roman"/>
          <w:i/>
          <w:iCs/>
          <w:sz w:val="28"/>
          <w:szCs w:val="28"/>
        </w:rPr>
        <w:t>adducere</w:t>
      </w:r>
      <w:proofErr w:type="spellEnd"/>
      <w:r w:rsidRPr="00092A58">
        <w:rPr>
          <w:rFonts w:ascii="Times New Roman" w:hAnsi="Times New Roman" w:cs="Times New Roman"/>
          <w:iCs/>
          <w:sz w:val="28"/>
          <w:szCs w:val="28"/>
        </w:rPr>
        <w:t xml:space="preserve"> </w:t>
      </w:r>
      <w:proofErr w:type="spellStart"/>
      <w:r w:rsidRPr="00092A58">
        <w:rPr>
          <w:rFonts w:ascii="Times New Roman" w:hAnsi="Times New Roman" w:cs="Times New Roman"/>
          <w:iCs/>
          <w:sz w:val="28"/>
          <w:szCs w:val="28"/>
        </w:rPr>
        <w:t>inconveniens</w:t>
      </w:r>
      <w:proofErr w:type="spellEnd"/>
      <w:r w:rsidRPr="00092A58">
        <w:rPr>
          <w:rFonts w:ascii="Times New Roman" w:hAnsi="Times New Roman" w:cs="Times New Roman"/>
          <w:iCs/>
          <w:sz w:val="28"/>
          <w:szCs w:val="28"/>
        </w:rPr>
        <w:t xml:space="preserve"> non est solvere </w:t>
      </w:r>
      <w:proofErr w:type="spellStart"/>
      <w:r w:rsidRPr="00092A58">
        <w:rPr>
          <w:rFonts w:ascii="Times New Roman" w:hAnsi="Times New Roman" w:cs="Times New Roman"/>
          <w:iCs/>
          <w:sz w:val="28"/>
          <w:szCs w:val="28"/>
        </w:rPr>
        <w:t>argumentum</w:t>
      </w:r>
      <w:proofErr w:type="spellEnd"/>
      <w:r>
        <w:rPr>
          <w:rFonts w:ascii="Times New Roman" w:hAnsi="Times New Roman" w:cs="Times New Roman"/>
          <w:iCs/>
          <w:sz w:val="28"/>
          <w:szCs w:val="28"/>
        </w:rPr>
        <w:t xml:space="preserve">, c’è da domandarsi, nel caso in cui si voglia aderire alla tesi enunciata nella Cass. 16075/2007 predetta, </w:t>
      </w:r>
      <w:r w:rsidR="00AD3A84">
        <w:rPr>
          <w:rFonts w:ascii="Times New Roman" w:hAnsi="Times New Roman" w:cs="Times New Roman"/>
          <w:iCs/>
          <w:sz w:val="28"/>
          <w:szCs w:val="28"/>
        </w:rPr>
        <w:t xml:space="preserve">quale sarebbe </w:t>
      </w:r>
      <w:r>
        <w:rPr>
          <w:rFonts w:ascii="Times New Roman" w:hAnsi="Times New Roman" w:cs="Times New Roman"/>
          <w:iCs/>
          <w:sz w:val="28"/>
          <w:szCs w:val="28"/>
        </w:rPr>
        <w:t xml:space="preserve">la tutela data al condomino che voglia conservare la cosa comune, tutte le volte che sussista e ne venga riconosciuta la necessità. </w:t>
      </w:r>
    </w:p>
    <w:p w:rsidR="000518FB" w:rsidRDefault="00E47F17" w:rsidP="00955C2B">
      <w:pPr>
        <w:jc w:val="both"/>
        <w:rPr>
          <w:rFonts w:ascii="Times New Roman" w:hAnsi="Times New Roman" w:cs="Times New Roman"/>
          <w:iCs/>
          <w:sz w:val="28"/>
          <w:szCs w:val="28"/>
        </w:rPr>
      </w:pPr>
      <w:r>
        <w:rPr>
          <w:rFonts w:ascii="Times New Roman" w:hAnsi="Times New Roman" w:cs="Times New Roman"/>
          <w:iCs/>
          <w:sz w:val="28"/>
          <w:szCs w:val="28"/>
        </w:rPr>
        <w:t>Non quella dell’impugnazione della</w:t>
      </w:r>
      <w:r w:rsidR="000518FB">
        <w:rPr>
          <w:rFonts w:ascii="Times New Roman" w:hAnsi="Times New Roman" w:cs="Times New Roman"/>
          <w:iCs/>
          <w:sz w:val="28"/>
          <w:szCs w:val="28"/>
        </w:rPr>
        <w:t xml:space="preserve"> delibera, </w:t>
      </w:r>
      <w:proofErr w:type="spellStart"/>
      <w:r w:rsidR="00AD3A84">
        <w:rPr>
          <w:rFonts w:ascii="Times New Roman" w:hAnsi="Times New Roman" w:cs="Times New Roman"/>
          <w:iCs/>
          <w:sz w:val="28"/>
          <w:szCs w:val="28"/>
        </w:rPr>
        <w:t>perchè</w:t>
      </w:r>
      <w:proofErr w:type="spellEnd"/>
      <w:r w:rsidR="00971CC8">
        <w:rPr>
          <w:rFonts w:ascii="Times New Roman" w:hAnsi="Times New Roman" w:cs="Times New Roman"/>
          <w:iCs/>
          <w:sz w:val="28"/>
          <w:szCs w:val="28"/>
        </w:rPr>
        <w:t xml:space="preserve"> </w:t>
      </w:r>
      <w:r w:rsidR="00092A58">
        <w:rPr>
          <w:rFonts w:ascii="Times New Roman" w:hAnsi="Times New Roman" w:cs="Times New Roman"/>
          <w:iCs/>
          <w:sz w:val="28"/>
          <w:szCs w:val="28"/>
        </w:rPr>
        <w:t xml:space="preserve">tale rimedio </w:t>
      </w:r>
      <w:r w:rsidR="00971CC8">
        <w:rPr>
          <w:rFonts w:ascii="Times New Roman" w:hAnsi="Times New Roman" w:cs="Times New Roman"/>
          <w:iCs/>
          <w:sz w:val="28"/>
          <w:szCs w:val="28"/>
        </w:rPr>
        <w:t xml:space="preserve">non è </w:t>
      </w:r>
      <w:r w:rsidR="000518FB">
        <w:rPr>
          <w:rFonts w:ascii="Times New Roman" w:hAnsi="Times New Roman" w:cs="Times New Roman"/>
          <w:iCs/>
          <w:sz w:val="28"/>
          <w:szCs w:val="28"/>
        </w:rPr>
        <w:t xml:space="preserve">applicabile </w:t>
      </w:r>
      <w:r w:rsidR="00971CC8">
        <w:rPr>
          <w:rFonts w:ascii="Times New Roman" w:hAnsi="Times New Roman" w:cs="Times New Roman"/>
          <w:iCs/>
          <w:sz w:val="28"/>
          <w:szCs w:val="28"/>
        </w:rPr>
        <w:t>in alcun</w:t>
      </w:r>
      <w:r w:rsidR="00C2078E">
        <w:rPr>
          <w:rFonts w:ascii="Times New Roman" w:hAnsi="Times New Roman" w:cs="Times New Roman"/>
          <w:iCs/>
          <w:sz w:val="28"/>
          <w:szCs w:val="28"/>
        </w:rPr>
        <w:t>o dei casi di cui si discute</w:t>
      </w:r>
      <w:r w:rsidR="00AD3A84">
        <w:rPr>
          <w:rFonts w:ascii="Times New Roman" w:hAnsi="Times New Roman" w:cs="Times New Roman"/>
          <w:iCs/>
          <w:sz w:val="28"/>
          <w:szCs w:val="28"/>
        </w:rPr>
        <w:t xml:space="preserve">: </w:t>
      </w:r>
      <w:r w:rsidR="00971CC8">
        <w:rPr>
          <w:rFonts w:ascii="Times New Roman" w:hAnsi="Times New Roman" w:cs="Times New Roman"/>
          <w:iCs/>
          <w:sz w:val="28"/>
          <w:szCs w:val="28"/>
        </w:rPr>
        <w:t>né in quello</w:t>
      </w:r>
      <w:r w:rsidR="000518FB">
        <w:rPr>
          <w:rFonts w:ascii="Times New Roman" w:hAnsi="Times New Roman" w:cs="Times New Roman"/>
          <w:iCs/>
          <w:sz w:val="28"/>
          <w:szCs w:val="28"/>
        </w:rPr>
        <w:t xml:space="preserve"> in cui l’assemblea </w:t>
      </w:r>
      <w:r w:rsidR="00971CC8">
        <w:rPr>
          <w:rFonts w:ascii="Times New Roman" w:hAnsi="Times New Roman" w:cs="Times New Roman"/>
          <w:iCs/>
          <w:sz w:val="28"/>
          <w:szCs w:val="28"/>
        </w:rPr>
        <w:t xml:space="preserve">non provvede, né in quello </w:t>
      </w:r>
      <w:r w:rsidR="000518FB">
        <w:rPr>
          <w:rFonts w:ascii="Times New Roman" w:hAnsi="Times New Roman" w:cs="Times New Roman"/>
          <w:iCs/>
          <w:sz w:val="28"/>
          <w:szCs w:val="28"/>
        </w:rPr>
        <w:t xml:space="preserve">in cui non si raggiunge la maggioranza </w:t>
      </w:r>
      <w:r w:rsidR="00971CC8">
        <w:rPr>
          <w:rFonts w:ascii="Times New Roman" w:hAnsi="Times New Roman" w:cs="Times New Roman"/>
          <w:iCs/>
          <w:sz w:val="28"/>
          <w:szCs w:val="28"/>
        </w:rPr>
        <w:t xml:space="preserve">e né in quello </w:t>
      </w:r>
      <w:r w:rsidR="000518FB">
        <w:rPr>
          <w:rFonts w:ascii="Times New Roman" w:hAnsi="Times New Roman" w:cs="Times New Roman"/>
          <w:iCs/>
          <w:sz w:val="28"/>
          <w:szCs w:val="28"/>
        </w:rPr>
        <w:t>in cui l’ammin</w:t>
      </w:r>
      <w:r>
        <w:rPr>
          <w:rFonts w:ascii="Times New Roman" w:hAnsi="Times New Roman" w:cs="Times New Roman"/>
          <w:iCs/>
          <w:sz w:val="28"/>
          <w:szCs w:val="28"/>
        </w:rPr>
        <w:t>istratore non esegue la decisione già adottata.</w:t>
      </w:r>
    </w:p>
    <w:p w:rsidR="009850FB" w:rsidRDefault="000518FB"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Il ricorso all’art. 700 </w:t>
      </w:r>
      <w:proofErr w:type="spellStart"/>
      <w:r>
        <w:rPr>
          <w:rFonts w:ascii="Times New Roman" w:hAnsi="Times New Roman" w:cs="Times New Roman"/>
          <w:iCs/>
          <w:sz w:val="28"/>
          <w:szCs w:val="28"/>
        </w:rPr>
        <w:t>c.p.c.</w:t>
      </w:r>
      <w:proofErr w:type="spellEnd"/>
      <w:r w:rsidR="009850FB">
        <w:rPr>
          <w:rFonts w:ascii="Times New Roman" w:hAnsi="Times New Roman" w:cs="Times New Roman"/>
          <w:iCs/>
          <w:sz w:val="28"/>
          <w:szCs w:val="28"/>
        </w:rPr>
        <w:t>?</w:t>
      </w:r>
      <w:r>
        <w:rPr>
          <w:rFonts w:ascii="Times New Roman" w:hAnsi="Times New Roman" w:cs="Times New Roman"/>
          <w:iCs/>
          <w:sz w:val="28"/>
          <w:szCs w:val="28"/>
        </w:rPr>
        <w:t xml:space="preserve">  </w:t>
      </w:r>
    </w:p>
    <w:p w:rsidR="000518FB" w:rsidRDefault="009850FB" w:rsidP="00955C2B">
      <w:pPr>
        <w:jc w:val="both"/>
        <w:rPr>
          <w:rFonts w:ascii="Times New Roman" w:hAnsi="Times New Roman" w:cs="Times New Roman"/>
          <w:iCs/>
          <w:sz w:val="28"/>
          <w:szCs w:val="28"/>
        </w:rPr>
      </w:pPr>
      <w:r>
        <w:rPr>
          <w:rFonts w:ascii="Times New Roman" w:hAnsi="Times New Roman" w:cs="Times New Roman"/>
          <w:iCs/>
          <w:sz w:val="28"/>
          <w:szCs w:val="28"/>
        </w:rPr>
        <w:t>M</w:t>
      </w:r>
      <w:r w:rsidR="000518FB">
        <w:rPr>
          <w:rFonts w:ascii="Times New Roman" w:hAnsi="Times New Roman" w:cs="Times New Roman"/>
          <w:iCs/>
          <w:sz w:val="28"/>
          <w:szCs w:val="28"/>
        </w:rPr>
        <w:t xml:space="preserve">a il suo contenuto e i suoi requisiti sono ben diversi e </w:t>
      </w:r>
      <w:r w:rsidR="00971CC8">
        <w:rPr>
          <w:rFonts w:ascii="Times New Roman" w:hAnsi="Times New Roman" w:cs="Times New Roman"/>
          <w:iCs/>
          <w:sz w:val="28"/>
          <w:szCs w:val="28"/>
        </w:rPr>
        <w:t xml:space="preserve">ben </w:t>
      </w:r>
      <w:r w:rsidR="000518FB">
        <w:rPr>
          <w:rFonts w:ascii="Times New Roman" w:hAnsi="Times New Roman" w:cs="Times New Roman"/>
          <w:iCs/>
          <w:sz w:val="28"/>
          <w:szCs w:val="28"/>
        </w:rPr>
        <w:t>più gravosi</w:t>
      </w:r>
      <w:r w:rsidR="00E47F17">
        <w:rPr>
          <w:rFonts w:ascii="Times New Roman" w:hAnsi="Times New Roman" w:cs="Times New Roman"/>
          <w:iCs/>
          <w:sz w:val="28"/>
          <w:szCs w:val="28"/>
        </w:rPr>
        <w:t xml:space="preserve"> rispetto a</w:t>
      </w:r>
      <w:r w:rsidR="000518FB">
        <w:rPr>
          <w:rFonts w:ascii="Times New Roman" w:hAnsi="Times New Roman" w:cs="Times New Roman"/>
          <w:iCs/>
          <w:sz w:val="28"/>
          <w:szCs w:val="28"/>
        </w:rPr>
        <w:t xml:space="preserve"> quelli </w:t>
      </w:r>
      <w:r w:rsidR="00E47F17">
        <w:rPr>
          <w:rFonts w:ascii="Times New Roman" w:hAnsi="Times New Roman" w:cs="Times New Roman"/>
          <w:iCs/>
          <w:sz w:val="28"/>
          <w:szCs w:val="28"/>
        </w:rPr>
        <w:t>previsti</w:t>
      </w:r>
      <w:r w:rsidR="000518FB">
        <w:rPr>
          <w:rFonts w:ascii="Times New Roman" w:hAnsi="Times New Roman" w:cs="Times New Roman"/>
          <w:iCs/>
          <w:sz w:val="28"/>
          <w:szCs w:val="28"/>
        </w:rPr>
        <w:t xml:space="preserve"> dal quarto comma </w:t>
      </w:r>
      <w:r w:rsidR="0005449B">
        <w:rPr>
          <w:rFonts w:ascii="Times New Roman" w:hAnsi="Times New Roman" w:cs="Times New Roman"/>
          <w:iCs/>
          <w:sz w:val="28"/>
          <w:szCs w:val="28"/>
        </w:rPr>
        <w:t xml:space="preserve">dell’articolo </w:t>
      </w:r>
      <w:r w:rsidR="000518FB">
        <w:rPr>
          <w:rFonts w:ascii="Times New Roman" w:hAnsi="Times New Roman" w:cs="Times New Roman"/>
          <w:iCs/>
          <w:sz w:val="28"/>
          <w:szCs w:val="28"/>
        </w:rPr>
        <w:t>in esame</w:t>
      </w:r>
      <w:r w:rsidR="0005449B">
        <w:rPr>
          <w:rFonts w:ascii="Times New Roman" w:hAnsi="Times New Roman" w:cs="Times New Roman"/>
          <w:iCs/>
          <w:sz w:val="28"/>
          <w:szCs w:val="28"/>
        </w:rPr>
        <w:t xml:space="preserve">, </w:t>
      </w:r>
      <w:r w:rsidR="000518FB">
        <w:rPr>
          <w:rFonts w:ascii="Times New Roman" w:hAnsi="Times New Roman" w:cs="Times New Roman"/>
          <w:iCs/>
          <w:sz w:val="28"/>
          <w:szCs w:val="28"/>
        </w:rPr>
        <w:t xml:space="preserve">per cui potrebbero </w:t>
      </w:r>
      <w:r w:rsidR="0005449B">
        <w:rPr>
          <w:rFonts w:ascii="Times New Roman" w:hAnsi="Times New Roman" w:cs="Times New Roman"/>
          <w:iCs/>
          <w:sz w:val="28"/>
          <w:szCs w:val="28"/>
        </w:rPr>
        <w:t xml:space="preserve">addirittura </w:t>
      </w:r>
      <w:r w:rsidR="000518FB">
        <w:rPr>
          <w:rFonts w:ascii="Times New Roman" w:hAnsi="Times New Roman" w:cs="Times New Roman"/>
          <w:iCs/>
          <w:sz w:val="28"/>
          <w:szCs w:val="28"/>
        </w:rPr>
        <w:t>sollevarsi du</w:t>
      </w:r>
      <w:r w:rsidR="0005449B">
        <w:rPr>
          <w:rFonts w:ascii="Times New Roman" w:hAnsi="Times New Roman" w:cs="Times New Roman"/>
          <w:iCs/>
          <w:sz w:val="28"/>
          <w:szCs w:val="28"/>
        </w:rPr>
        <w:t>bbi sulla costituzionalità di detta</w:t>
      </w:r>
      <w:r w:rsidR="000518FB">
        <w:rPr>
          <w:rFonts w:ascii="Times New Roman" w:hAnsi="Times New Roman" w:cs="Times New Roman"/>
          <w:iCs/>
          <w:sz w:val="28"/>
          <w:szCs w:val="28"/>
        </w:rPr>
        <w:t xml:space="preserve"> norma</w:t>
      </w:r>
      <w:r w:rsidR="00092A58">
        <w:rPr>
          <w:rFonts w:ascii="Times New Roman" w:hAnsi="Times New Roman" w:cs="Times New Roman"/>
          <w:iCs/>
          <w:sz w:val="28"/>
          <w:szCs w:val="28"/>
        </w:rPr>
        <w:t>,</w:t>
      </w:r>
      <w:r w:rsidR="00E47F17">
        <w:rPr>
          <w:rFonts w:ascii="Times New Roman" w:hAnsi="Times New Roman" w:cs="Times New Roman"/>
          <w:iCs/>
          <w:sz w:val="28"/>
          <w:szCs w:val="28"/>
        </w:rPr>
        <w:t xml:space="preserve"> se</w:t>
      </w:r>
      <w:r w:rsidR="000518FB">
        <w:rPr>
          <w:rFonts w:ascii="Times New Roman" w:hAnsi="Times New Roman" w:cs="Times New Roman"/>
          <w:iCs/>
          <w:sz w:val="28"/>
          <w:szCs w:val="28"/>
        </w:rPr>
        <w:t xml:space="preserve"> </w:t>
      </w:r>
      <w:r w:rsidR="0005449B">
        <w:rPr>
          <w:rFonts w:ascii="Times New Roman" w:hAnsi="Times New Roman" w:cs="Times New Roman"/>
          <w:iCs/>
          <w:sz w:val="28"/>
          <w:szCs w:val="28"/>
        </w:rPr>
        <w:t xml:space="preserve">fosse </w:t>
      </w:r>
      <w:r w:rsidR="000518FB">
        <w:rPr>
          <w:rFonts w:ascii="Times New Roman" w:hAnsi="Times New Roman" w:cs="Times New Roman"/>
          <w:iCs/>
          <w:sz w:val="28"/>
          <w:szCs w:val="28"/>
        </w:rPr>
        <w:t>cos</w:t>
      </w:r>
      <w:r w:rsidR="0005449B">
        <w:rPr>
          <w:rFonts w:ascii="Times New Roman" w:hAnsi="Times New Roman" w:cs="Times New Roman"/>
          <w:iCs/>
          <w:sz w:val="28"/>
          <w:szCs w:val="28"/>
        </w:rPr>
        <w:t>ì interpretata, p</w:t>
      </w:r>
      <w:r w:rsidR="00971CC8">
        <w:rPr>
          <w:rFonts w:ascii="Times New Roman" w:hAnsi="Times New Roman" w:cs="Times New Roman"/>
          <w:iCs/>
          <w:sz w:val="28"/>
          <w:szCs w:val="28"/>
        </w:rPr>
        <w:t xml:space="preserve">erché i condomini avrebbero </w:t>
      </w:r>
      <w:r w:rsidR="0005449B">
        <w:rPr>
          <w:rFonts w:ascii="Times New Roman" w:hAnsi="Times New Roman" w:cs="Times New Roman"/>
          <w:iCs/>
          <w:sz w:val="28"/>
          <w:szCs w:val="28"/>
        </w:rPr>
        <w:t xml:space="preserve">differenti tutele </w:t>
      </w:r>
      <w:r w:rsidR="00971CC8">
        <w:rPr>
          <w:rFonts w:ascii="Times New Roman" w:hAnsi="Times New Roman" w:cs="Times New Roman"/>
          <w:iCs/>
          <w:sz w:val="28"/>
          <w:szCs w:val="28"/>
        </w:rPr>
        <w:t xml:space="preserve">per la </w:t>
      </w:r>
      <w:r w:rsidR="0005449B">
        <w:rPr>
          <w:rFonts w:ascii="Times New Roman" w:hAnsi="Times New Roman" w:cs="Times New Roman"/>
          <w:iCs/>
          <w:sz w:val="28"/>
          <w:szCs w:val="28"/>
        </w:rPr>
        <w:t xml:space="preserve">conservazione </w:t>
      </w:r>
      <w:r w:rsidR="00971CC8">
        <w:rPr>
          <w:rFonts w:ascii="Times New Roman" w:hAnsi="Times New Roman" w:cs="Times New Roman"/>
          <w:iCs/>
          <w:sz w:val="28"/>
          <w:szCs w:val="28"/>
        </w:rPr>
        <w:t>dei beni comuni</w:t>
      </w:r>
      <w:r w:rsidR="00070CD8">
        <w:rPr>
          <w:rFonts w:ascii="Times New Roman" w:hAnsi="Times New Roman" w:cs="Times New Roman"/>
          <w:iCs/>
          <w:sz w:val="28"/>
          <w:szCs w:val="28"/>
        </w:rPr>
        <w:t>,</w:t>
      </w:r>
      <w:r w:rsidR="00971CC8">
        <w:rPr>
          <w:rFonts w:ascii="Times New Roman" w:hAnsi="Times New Roman" w:cs="Times New Roman"/>
          <w:iCs/>
          <w:sz w:val="28"/>
          <w:szCs w:val="28"/>
        </w:rPr>
        <w:t xml:space="preserve"> </w:t>
      </w:r>
      <w:r w:rsidR="00092A58">
        <w:rPr>
          <w:rFonts w:ascii="Times New Roman" w:hAnsi="Times New Roman" w:cs="Times New Roman"/>
          <w:iCs/>
          <w:sz w:val="28"/>
          <w:szCs w:val="28"/>
        </w:rPr>
        <w:t xml:space="preserve">solo </w:t>
      </w:r>
      <w:r w:rsidR="00070CD8">
        <w:rPr>
          <w:rFonts w:ascii="Times New Roman" w:hAnsi="Times New Roman" w:cs="Times New Roman"/>
          <w:iCs/>
          <w:sz w:val="28"/>
          <w:szCs w:val="28"/>
        </w:rPr>
        <w:t xml:space="preserve">per il </w:t>
      </w:r>
      <w:r w:rsidR="00092A58">
        <w:rPr>
          <w:rFonts w:ascii="Times New Roman" w:hAnsi="Times New Roman" w:cs="Times New Roman"/>
          <w:iCs/>
          <w:sz w:val="28"/>
          <w:szCs w:val="28"/>
        </w:rPr>
        <w:t xml:space="preserve">fatto di essere </w:t>
      </w:r>
      <w:r w:rsidR="0005449B">
        <w:rPr>
          <w:rFonts w:ascii="Times New Roman" w:hAnsi="Times New Roman" w:cs="Times New Roman"/>
          <w:iCs/>
          <w:sz w:val="28"/>
          <w:szCs w:val="28"/>
        </w:rPr>
        <w:t xml:space="preserve">due o </w:t>
      </w:r>
      <w:r w:rsidR="00070CD8">
        <w:rPr>
          <w:rFonts w:ascii="Times New Roman" w:hAnsi="Times New Roman" w:cs="Times New Roman"/>
          <w:iCs/>
          <w:sz w:val="28"/>
          <w:szCs w:val="28"/>
        </w:rPr>
        <w:t xml:space="preserve">invece </w:t>
      </w:r>
      <w:r w:rsidR="00092A58">
        <w:rPr>
          <w:rFonts w:ascii="Times New Roman" w:hAnsi="Times New Roman" w:cs="Times New Roman"/>
          <w:iCs/>
          <w:sz w:val="28"/>
          <w:szCs w:val="28"/>
        </w:rPr>
        <w:t xml:space="preserve">che </w:t>
      </w:r>
      <w:r w:rsidR="0005449B">
        <w:rPr>
          <w:rFonts w:ascii="Times New Roman" w:hAnsi="Times New Roman" w:cs="Times New Roman"/>
          <w:iCs/>
          <w:sz w:val="28"/>
          <w:szCs w:val="28"/>
        </w:rPr>
        <w:t>tre.</w:t>
      </w:r>
    </w:p>
    <w:p w:rsidR="009850FB" w:rsidRDefault="009850FB" w:rsidP="00955C2B">
      <w:pPr>
        <w:jc w:val="both"/>
        <w:rPr>
          <w:rFonts w:ascii="Times New Roman" w:hAnsi="Times New Roman" w:cs="Times New Roman"/>
          <w:iCs/>
          <w:sz w:val="28"/>
          <w:szCs w:val="28"/>
        </w:rPr>
      </w:pPr>
      <w:r>
        <w:rPr>
          <w:rFonts w:ascii="Times New Roman" w:hAnsi="Times New Roman" w:cs="Times New Roman"/>
          <w:iCs/>
          <w:sz w:val="28"/>
          <w:szCs w:val="28"/>
        </w:rPr>
        <w:t>La causa ordinaria?</w:t>
      </w:r>
    </w:p>
    <w:p w:rsidR="009850FB" w:rsidRDefault="009850FB"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Anche in questo caso vi sarebbe </w:t>
      </w:r>
      <w:r w:rsidR="002B6658">
        <w:rPr>
          <w:rFonts w:ascii="Times New Roman" w:hAnsi="Times New Roman" w:cs="Times New Roman"/>
          <w:iCs/>
          <w:sz w:val="28"/>
          <w:szCs w:val="28"/>
        </w:rPr>
        <w:t>un’</w:t>
      </w:r>
      <w:r>
        <w:rPr>
          <w:rFonts w:ascii="Times New Roman" w:hAnsi="Times New Roman" w:cs="Times New Roman"/>
          <w:iCs/>
          <w:sz w:val="28"/>
          <w:szCs w:val="28"/>
        </w:rPr>
        <w:t>illogica disparità di tutela tra il condominio c.d. “minimo” e quello con più di due condomini.</w:t>
      </w:r>
    </w:p>
    <w:p w:rsidR="003609CE" w:rsidRDefault="003609CE" w:rsidP="00F30BD9">
      <w:pPr>
        <w:pStyle w:val="Titolo1"/>
        <w:rPr>
          <w:rFonts w:ascii="Times New Roman" w:hAnsi="Times New Roman" w:cs="Times New Roman"/>
          <w:color w:val="auto"/>
          <w:sz w:val="28"/>
          <w:szCs w:val="28"/>
        </w:rPr>
      </w:pPr>
    </w:p>
    <w:p w:rsidR="00C2078E" w:rsidRPr="00C16B06" w:rsidRDefault="00DE3B6C" w:rsidP="00F30BD9">
      <w:pPr>
        <w:pStyle w:val="Titolo1"/>
        <w:rPr>
          <w:rFonts w:ascii="Times New Roman" w:hAnsi="Times New Roman" w:cs="Times New Roman"/>
          <w:color w:val="auto"/>
          <w:sz w:val="28"/>
          <w:szCs w:val="28"/>
        </w:rPr>
      </w:pPr>
      <w:bookmarkStart w:id="8" w:name="_Toc454834961"/>
      <w:r w:rsidRPr="00C16B06">
        <w:rPr>
          <w:rFonts w:ascii="Times New Roman" w:hAnsi="Times New Roman" w:cs="Times New Roman"/>
          <w:color w:val="auto"/>
          <w:sz w:val="28"/>
          <w:szCs w:val="28"/>
        </w:rPr>
        <w:t xml:space="preserve">6. </w:t>
      </w:r>
      <w:r w:rsidR="002B6658" w:rsidRPr="00C16B06">
        <w:rPr>
          <w:rFonts w:ascii="Times New Roman" w:hAnsi="Times New Roman" w:cs="Times New Roman"/>
          <w:color w:val="auto"/>
          <w:sz w:val="28"/>
          <w:szCs w:val="28"/>
        </w:rPr>
        <w:t>PROBLEMI APPLICATIVI</w:t>
      </w:r>
      <w:bookmarkEnd w:id="8"/>
      <w:r w:rsidR="00251FF4" w:rsidRPr="00C16B06">
        <w:rPr>
          <w:rFonts w:ascii="Times New Roman" w:hAnsi="Times New Roman" w:cs="Times New Roman"/>
          <w:color w:val="auto"/>
          <w:sz w:val="28"/>
          <w:szCs w:val="28"/>
        </w:rPr>
        <w:fldChar w:fldCharType="begin"/>
      </w:r>
      <w:r w:rsidR="00251FF4" w:rsidRPr="00C16B06">
        <w:rPr>
          <w:rFonts w:ascii="Times New Roman" w:hAnsi="Times New Roman" w:cs="Times New Roman"/>
          <w:color w:val="auto"/>
          <w:sz w:val="28"/>
          <w:szCs w:val="28"/>
        </w:rPr>
        <w:instrText xml:space="preserve"> XE "6. PROBLEMI APPLICATIVI" \i </w:instrText>
      </w:r>
      <w:r w:rsidR="00251FF4" w:rsidRPr="00C16B06">
        <w:rPr>
          <w:rFonts w:ascii="Times New Roman" w:hAnsi="Times New Roman" w:cs="Times New Roman"/>
          <w:color w:val="auto"/>
          <w:sz w:val="28"/>
          <w:szCs w:val="28"/>
        </w:rPr>
        <w:fldChar w:fldCharType="end"/>
      </w:r>
    </w:p>
    <w:p w:rsidR="003609CE" w:rsidRDefault="003609CE" w:rsidP="00955C2B">
      <w:pPr>
        <w:jc w:val="both"/>
        <w:rPr>
          <w:rFonts w:ascii="Times New Roman" w:hAnsi="Times New Roman" w:cs="Times New Roman"/>
          <w:iCs/>
          <w:sz w:val="28"/>
          <w:szCs w:val="28"/>
        </w:rPr>
      </w:pPr>
    </w:p>
    <w:p w:rsidR="00971CC8" w:rsidRDefault="009850FB" w:rsidP="00955C2B">
      <w:pPr>
        <w:jc w:val="both"/>
        <w:rPr>
          <w:rFonts w:ascii="Times New Roman" w:hAnsi="Times New Roman" w:cs="Times New Roman"/>
          <w:iCs/>
          <w:sz w:val="28"/>
          <w:szCs w:val="28"/>
        </w:rPr>
      </w:pPr>
      <w:r>
        <w:rPr>
          <w:rFonts w:ascii="Times New Roman" w:hAnsi="Times New Roman" w:cs="Times New Roman"/>
          <w:iCs/>
          <w:sz w:val="28"/>
          <w:szCs w:val="28"/>
        </w:rPr>
        <w:t>Risolta in q</w:t>
      </w:r>
      <w:r w:rsidR="00AD3A84">
        <w:rPr>
          <w:rFonts w:ascii="Times New Roman" w:hAnsi="Times New Roman" w:cs="Times New Roman"/>
          <w:iCs/>
          <w:sz w:val="28"/>
          <w:szCs w:val="28"/>
        </w:rPr>
        <w:t>uesto modo la questione (ammesso</w:t>
      </w:r>
      <w:r>
        <w:rPr>
          <w:rFonts w:ascii="Times New Roman" w:hAnsi="Times New Roman" w:cs="Times New Roman"/>
          <w:iCs/>
          <w:sz w:val="28"/>
          <w:szCs w:val="28"/>
        </w:rPr>
        <w:t xml:space="preserve"> che sia </w:t>
      </w:r>
      <w:r w:rsidR="00C2078E">
        <w:rPr>
          <w:rFonts w:ascii="Times New Roman" w:hAnsi="Times New Roman" w:cs="Times New Roman"/>
          <w:iCs/>
          <w:sz w:val="28"/>
          <w:szCs w:val="28"/>
        </w:rPr>
        <w:t xml:space="preserve">stata </w:t>
      </w:r>
      <w:r>
        <w:rPr>
          <w:rFonts w:ascii="Times New Roman" w:hAnsi="Times New Roman" w:cs="Times New Roman"/>
          <w:iCs/>
          <w:sz w:val="28"/>
          <w:szCs w:val="28"/>
        </w:rPr>
        <w:t>risolta)</w:t>
      </w:r>
      <w:r w:rsidR="00971CC8">
        <w:rPr>
          <w:rFonts w:ascii="Times New Roman" w:hAnsi="Times New Roman" w:cs="Times New Roman"/>
          <w:iCs/>
          <w:sz w:val="28"/>
          <w:szCs w:val="28"/>
        </w:rPr>
        <w:t xml:space="preserve"> circa l’applicabilità a </w:t>
      </w:r>
      <w:r w:rsidR="002B303D">
        <w:rPr>
          <w:rFonts w:ascii="Times New Roman" w:hAnsi="Times New Roman" w:cs="Times New Roman"/>
          <w:iCs/>
          <w:sz w:val="28"/>
          <w:szCs w:val="28"/>
        </w:rPr>
        <w:t>tutti i condominii</w:t>
      </w:r>
      <w:r w:rsidR="00971CC8">
        <w:rPr>
          <w:rFonts w:ascii="Times New Roman" w:hAnsi="Times New Roman" w:cs="Times New Roman"/>
          <w:iCs/>
          <w:sz w:val="28"/>
          <w:szCs w:val="28"/>
        </w:rPr>
        <w:t xml:space="preserve"> del quarto comma dell’art. 1105 c.c.</w:t>
      </w:r>
      <w:r>
        <w:rPr>
          <w:rFonts w:ascii="Times New Roman" w:hAnsi="Times New Roman" w:cs="Times New Roman"/>
          <w:iCs/>
          <w:sz w:val="28"/>
          <w:szCs w:val="28"/>
        </w:rPr>
        <w:t xml:space="preserve">, </w:t>
      </w:r>
      <w:r w:rsidR="00971CC8">
        <w:rPr>
          <w:rFonts w:ascii="Times New Roman" w:hAnsi="Times New Roman" w:cs="Times New Roman"/>
          <w:iCs/>
          <w:sz w:val="28"/>
          <w:szCs w:val="28"/>
        </w:rPr>
        <w:t xml:space="preserve">resta da vedere </w:t>
      </w:r>
      <w:r>
        <w:rPr>
          <w:rFonts w:ascii="Times New Roman" w:hAnsi="Times New Roman" w:cs="Times New Roman"/>
          <w:iCs/>
          <w:sz w:val="28"/>
          <w:szCs w:val="28"/>
        </w:rPr>
        <w:t>q</w:t>
      </w:r>
      <w:r w:rsidR="009113D3">
        <w:rPr>
          <w:rFonts w:ascii="Times New Roman" w:hAnsi="Times New Roman" w:cs="Times New Roman"/>
          <w:iCs/>
          <w:sz w:val="28"/>
          <w:szCs w:val="28"/>
        </w:rPr>
        <w:t xml:space="preserve">uali </w:t>
      </w:r>
      <w:r w:rsidR="00971CC8">
        <w:rPr>
          <w:rFonts w:ascii="Times New Roman" w:hAnsi="Times New Roman" w:cs="Times New Roman"/>
          <w:iCs/>
          <w:sz w:val="28"/>
          <w:szCs w:val="28"/>
        </w:rPr>
        <w:t xml:space="preserve">potrebbero essere </w:t>
      </w:r>
      <w:r w:rsidR="009113D3">
        <w:rPr>
          <w:rFonts w:ascii="Times New Roman" w:hAnsi="Times New Roman" w:cs="Times New Roman"/>
          <w:iCs/>
          <w:sz w:val="28"/>
          <w:szCs w:val="28"/>
        </w:rPr>
        <w:t>l</w:t>
      </w:r>
      <w:r w:rsidR="0016238D">
        <w:rPr>
          <w:rFonts w:ascii="Times New Roman" w:hAnsi="Times New Roman" w:cs="Times New Roman"/>
          <w:iCs/>
          <w:sz w:val="28"/>
          <w:szCs w:val="28"/>
        </w:rPr>
        <w:t>e ulteriori possibili obiezioni (e contrasti</w:t>
      </w:r>
      <w:r w:rsidR="00E47F17">
        <w:rPr>
          <w:rFonts w:ascii="Times New Roman" w:hAnsi="Times New Roman" w:cs="Times New Roman"/>
          <w:iCs/>
          <w:sz w:val="28"/>
          <w:szCs w:val="28"/>
        </w:rPr>
        <w:t xml:space="preserve">) </w:t>
      </w:r>
      <w:r w:rsidR="00971CC8">
        <w:rPr>
          <w:rFonts w:ascii="Times New Roman" w:hAnsi="Times New Roman" w:cs="Times New Roman"/>
          <w:iCs/>
          <w:sz w:val="28"/>
          <w:szCs w:val="28"/>
        </w:rPr>
        <w:t xml:space="preserve">inerenti </w:t>
      </w:r>
      <w:r w:rsidR="00070CD8">
        <w:rPr>
          <w:rFonts w:ascii="Times New Roman" w:hAnsi="Times New Roman" w:cs="Times New Roman"/>
          <w:iCs/>
          <w:sz w:val="28"/>
          <w:szCs w:val="28"/>
        </w:rPr>
        <w:t xml:space="preserve">a </w:t>
      </w:r>
      <w:r w:rsidR="00C2078E">
        <w:rPr>
          <w:rFonts w:ascii="Times New Roman" w:hAnsi="Times New Roman" w:cs="Times New Roman"/>
          <w:iCs/>
          <w:sz w:val="28"/>
          <w:szCs w:val="28"/>
        </w:rPr>
        <w:t xml:space="preserve">detta </w:t>
      </w:r>
      <w:r w:rsidR="002B303D">
        <w:rPr>
          <w:rFonts w:ascii="Times New Roman" w:hAnsi="Times New Roman" w:cs="Times New Roman"/>
          <w:iCs/>
          <w:sz w:val="28"/>
          <w:szCs w:val="28"/>
        </w:rPr>
        <w:t>applicazione</w:t>
      </w:r>
      <w:r w:rsidR="00C2078E">
        <w:rPr>
          <w:rFonts w:ascii="Times New Roman" w:hAnsi="Times New Roman" w:cs="Times New Roman"/>
          <w:iCs/>
          <w:sz w:val="28"/>
          <w:szCs w:val="28"/>
        </w:rPr>
        <w:t>.</w:t>
      </w:r>
    </w:p>
    <w:p w:rsidR="003609CE" w:rsidRDefault="003609CE" w:rsidP="00F30BD9">
      <w:pPr>
        <w:pStyle w:val="Titolo2"/>
        <w:rPr>
          <w:rFonts w:ascii="Times New Roman" w:hAnsi="Times New Roman" w:cs="Times New Roman"/>
          <w:color w:val="auto"/>
          <w:sz w:val="28"/>
          <w:szCs w:val="28"/>
        </w:rPr>
      </w:pPr>
    </w:p>
    <w:p w:rsidR="00251FF4" w:rsidRPr="00C16B06" w:rsidRDefault="003609CE" w:rsidP="00F30BD9">
      <w:pPr>
        <w:pStyle w:val="Titolo2"/>
        <w:rPr>
          <w:rFonts w:ascii="Times New Roman" w:hAnsi="Times New Roman" w:cs="Times New Roman"/>
          <w:color w:val="auto"/>
          <w:sz w:val="28"/>
          <w:szCs w:val="28"/>
        </w:rPr>
      </w:pPr>
      <w:bookmarkStart w:id="9" w:name="_Toc454834962"/>
      <w:r>
        <w:rPr>
          <w:rFonts w:ascii="Times New Roman" w:hAnsi="Times New Roman" w:cs="Times New Roman"/>
          <w:color w:val="auto"/>
          <w:sz w:val="28"/>
          <w:szCs w:val="28"/>
        </w:rPr>
        <w:t>6</w:t>
      </w:r>
      <w:r w:rsidR="00251FF4" w:rsidRPr="00C16B06">
        <w:rPr>
          <w:rFonts w:ascii="Times New Roman" w:hAnsi="Times New Roman" w:cs="Times New Roman"/>
          <w:color w:val="auto"/>
          <w:sz w:val="28"/>
          <w:szCs w:val="28"/>
        </w:rPr>
        <w:t>A. QUALI ATTI DI AMMINISTRAZIONE?</w:t>
      </w:r>
      <w:bookmarkEnd w:id="9"/>
    </w:p>
    <w:p w:rsidR="003609CE" w:rsidRDefault="003609CE" w:rsidP="00126FB8">
      <w:pPr>
        <w:jc w:val="both"/>
        <w:rPr>
          <w:rFonts w:ascii="Times New Roman" w:hAnsi="Times New Roman" w:cs="Times New Roman"/>
          <w:iCs/>
          <w:sz w:val="28"/>
          <w:szCs w:val="28"/>
        </w:rPr>
      </w:pPr>
    </w:p>
    <w:p w:rsidR="009113D3" w:rsidRPr="00126FB8" w:rsidRDefault="00C80DD9" w:rsidP="00126FB8">
      <w:pPr>
        <w:jc w:val="both"/>
        <w:rPr>
          <w:rFonts w:ascii="Times New Roman" w:hAnsi="Times New Roman" w:cs="Times New Roman"/>
          <w:iCs/>
          <w:sz w:val="28"/>
          <w:szCs w:val="28"/>
        </w:rPr>
      </w:pPr>
      <w:r w:rsidRPr="00126FB8">
        <w:rPr>
          <w:rFonts w:ascii="Times New Roman" w:hAnsi="Times New Roman" w:cs="Times New Roman"/>
          <w:iCs/>
          <w:sz w:val="28"/>
          <w:szCs w:val="28"/>
        </w:rPr>
        <w:t xml:space="preserve">Il </w:t>
      </w:r>
      <w:r w:rsidR="00354118" w:rsidRPr="00126FB8">
        <w:rPr>
          <w:rFonts w:ascii="Times New Roman" w:hAnsi="Times New Roman" w:cs="Times New Roman"/>
          <w:iCs/>
          <w:sz w:val="28"/>
          <w:szCs w:val="28"/>
        </w:rPr>
        <w:t xml:space="preserve">quarto </w:t>
      </w:r>
      <w:r w:rsidR="00126FB8" w:rsidRPr="00126FB8">
        <w:rPr>
          <w:rFonts w:ascii="Times New Roman" w:hAnsi="Times New Roman" w:cs="Times New Roman"/>
          <w:iCs/>
          <w:sz w:val="28"/>
          <w:szCs w:val="28"/>
        </w:rPr>
        <w:t xml:space="preserve">comma </w:t>
      </w:r>
      <w:r w:rsidR="00092A58">
        <w:rPr>
          <w:rFonts w:ascii="Times New Roman" w:hAnsi="Times New Roman" w:cs="Times New Roman"/>
          <w:iCs/>
          <w:sz w:val="28"/>
          <w:szCs w:val="28"/>
        </w:rPr>
        <w:t xml:space="preserve">sottoposto ad esame </w:t>
      </w:r>
      <w:r w:rsidR="00126FB8" w:rsidRPr="00126FB8">
        <w:rPr>
          <w:rFonts w:ascii="Times New Roman" w:hAnsi="Times New Roman" w:cs="Times New Roman"/>
          <w:iCs/>
          <w:sz w:val="28"/>
          <w:szCs w:val="28"/>
        </w:rPr>
        <w:t xml:space="preserve">fa </w:t>
      </w:r>
      <w:r w:rsidR="00092A58">
        <w:rPr>
          <w:rFonts w:ascii="Times New Roman" w:hAnsi="Times New Roman" w:cs="Times New Roman"/>
          <w:iCs/>
          <w:sz w:val="28"/>
          <w:szCs w:val="28"/>
        </w:rPr>
        <w:t xml:space="preserve">generico </w:t>
      </w:r>
      <w:r w:rsidR="00126FB8" w:rsidRPr="00126FB8">
        <w:rPr>
          <w:rFonts w:ascii="Times New Roman" w:hAnsi="Times New Roman" w:cs="Times New Roman"/>
          <w:iCs/>
          <w:sz w:val="28"/>
          <w:szCs w:val="28"/>
        </w:rPr>
        <w:t>riferimento a</w:t>
      </w:r>
      <w:r w:rsidRPr="00126FB8">
        <w:rPr>
          <w:rFonts w:ascii="Times New Roman" w:hAnsi="Times New Roman" w:cs="Times New Roman"/>
          <w:iCs/>
          <w:sz w:val="28"/>
          <w:szCs w:val="28"/>
        </w:rPr>
        <w:t>i provvedimenti necessari per “</w:t>
      </w:r>
      <w:r w:rsidRPr="00126FB8">
        <w:rPr>
          <w:rFonts w:ascii="Times New Roman" w:hAnsi="Times New Roman" w:cs="Times New Roman"/>
          <w:i/>
          <w:iCs/>
          <w:sz w:val="28"/>
          <w:szCs w:val="28"/>
        </w:rPr>
        <w:t>l’amministrazione della cosa comune</w:t>
      </w:r>
      <w:r w:rsidRPr="00126FB8">
        <w:rPr>
          <w:rFonts w:ascii="Times New Roman" w:hAnsi="Times New Roman" w:cs="Times New Roman"/>
          <w:iCs/>
          <w:sz w:val="28"/>
          <w:szCs w:val="28"/>
        </w:rPr>
        <w:t xml:space="preserve">”? </w:t>
      </w:r>
    </w:p>
    <w:p w:rsidR="00D34DA2" w:rsidRDefault="00354118"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Mi pare ovvio che </w:t>
      </w:r>
      <w:r w:rsidR="00092A58">
        <w:rPr>
          <w:rFonts w:ascii="Times New Roman" w:hAnsi="Times New Roman" w:cs="Times New Roman"/>
          <w:iCs/>
          <w:sz w:val="28"/>
          <w:szCs w:val="28"/>
        </w:rPr>
        <w:t>tra essi</w:t>
      </w:r>
      <w:r w:rsidR="00126FB8">
        <w:rPr>
          <w:rFonts w:ascii="Times New Roman" w:hAnsi="Times New Roman" w:cs="Times New Roman"/>
          <w:iCs/>
          <w:sz w:val="28"/>
          <w:szCs w:val="28"/>
        </w:rPr>
        <w:t xml:space="preserve"> </w:t>
      </w:r>
      <w:r>
        <w:rPr>
          <w:rFonts w:ascii="Times New Roman" w:hAnsi="Times New Roman" w:cs="Times New Roman"/>
          <w:iCs/>
          <w:sz w:val="28"/>
          <w:szCs w:val="28"/>
        </w:rPr>
        <w:t>s</w:t>
      </w:r>
      <w:r w:rsidR="00AD3A84">
        <w:rPr>
          <w:rFonts w:ascii="Times New Roman" w:hAnsi="Times New Roman" w:cs="Times New Roman"/>
          <w:iCs/>
          <w:sz w:val="28"/>
          <w:szCs w:val="28"/>
        </w:rPr>
        <w:t>iano</w:t>
      </w:r>
      <w:r w:rsidR="00126FB8">
        <w:rPr>
          <w:rFonts w:ascii="Times New Roman" w:hAnsi="Times New Roman" w:cs="Times New Roman"/>
          <w:iCs/>
          <w:sz w:val="28"/>
          <w:szCs w:val="28"/>
        </w:rPr>
        <w:t xml:space="preserve"> senz’altro ricompresi </w:t>
      </w:r>
      <w:r w:rsidR="00C80DD9">
        <w:rPr>
          <w:rFonts w:ascii="Times New Roman" w:hAnsi="Times New Roman" w:cs="Times New Roman"/>
          <w:iCs/>
          <w:sz w:val="28"/>
          <w:szCs w:val="28"/>
        </w:rPr>
        <w:t>quelli per la conservazione della cosa comune.</w:t>
      </w:r>
    </w:p>
    <w:p w:rsidR="00070CD8" w:rsidRDefault="00FD68BB" w:rsidP="00955C2B">
      <w:pPr>
        <w:jc w:val="both"/>
        <w:rPr>
          <w:rFonts w:ascii="Times New Roman" w:hAnsi="Times New Roman" w:cs="Times New Roman"/>
          <w:iCs/>
          <w:sz w:val="28"/>
          <w:szCs w:val="28"/>
        </w:rPr>
      </w:pPr>
      <w:r>
        <w:rPr>
          <w:rFonts w:ascii="Times New Roman" w:hAnsi="Times New Roman" w:cs="Times New Roman"/>
          <w:iCs/>
          <w:sz w:val="28"/>
          <w:szCs w:val="28"/>
        </w:rPr>
        <w:t>In realtà ciò che può sembrare</w:t>
      </w:r>
      <w:r w:rsidR="00C2078E">
        <w:rPr>
          <w:rFonts w:ascii="Times New Roman" w:hAnsi="Times New Roman" w:cs="Times New Roman"/>
          <w:iCs/>
          <w:sz w:val="28"/>
          <w:szCs w:val="28"/>
        </w:rPr>
        <w:t xml:space="preserve"> ovvio </w:t>
      </w:r>
      <w:r w:rsidR="00092A58">
        <w:rPr>
          <w:rFonts w:ascii="Times New Roman" w:hAnsi="Times New Roman" w:cs="Times New Roman"/>
          <w:iCs/>
          <w:sz w:val="28"/>
          <w:szCs w:val="28"/>
        </w:rPr>
        <w:t xml:space="preserve">e condiviso </w:t>
      </w:r>
      <w:r w:rsidR="00AD3A84">
        <w:rPr>
          <w:rFonts w:ascii="Times New Roman" w:hAnsi="Times New Roman" w:cs="Times New Roman"/>
          <w:iCs/>
          <w:sz w:val="28"/>
          <w:szCs w:val="28"/>
        </w:rPr>
        <w:t xml:space="preserve">per tanti </w:t>
      </w:r>
      <w:r w:rsidR="00A857D4">
        <w:rPr>
          <w:rFonts w:ascii="Times New Roman" w:hAnsi="Times New Roman" w:cs="Times New Roman"/>
          <w:iCs/>
          <w:sz w:val="28"/>
          <w:szCs w:val="28"/>
        </w:rPr>
        <w:t xml:space="preserve">(cfr. </w:t>
      </w:r>
      <w:proofErr w:type="spellStart"/>
      <w:r w:rsidR="00A857D4">
        <w:rPr>
          <w:rFonts w:ascii="Times New Roman" w:hAnsi="Times New Roman" w:cs="Times New Roman"/>
          <w:iCs/>
          <w:sz w:val="28"/>
          <w:szCs w:val="28"/>
        </w:rPr>
        <w:t>Trib</w:t>
      </w:r>
      <w:proofErr w:type="spellEnd"/>
      <w:r w:rsidR="00A857D4">
        <w:rPr>
          <w:rFonts w:ascii="Times New Roman" w:hAnsi="Times New Roman" w:cs="Times New Roman"/>
          <w:iCs/>
          <w:sz w:val="28"/>
          <w:szCs w:val="28"/>
        </w:rPr>
        <w:t>. Nola 5813</w:t>
      </w:r>
      <w:r w:rsidR="00FC6FD9">
        <w:rPr>
          <w:rFonts w:ascii="Times New Roman" w:hAnsi="Times New Roman" w:cs="Times New Roman"/>
          <w:iCs/>
          <w:sz w:val="28"/>
          <w:szCs w:val="28"/>
        </w:rPr>
        <w:t xml:space="preserve">/2006 ut </w:t>
      </w:r>
      <w:proofErr w:type="spellStart"/>
      <w:r w:rsidR="00FC6FD9">
        <w:rPr>
          <w:rFonts w:ascii="Times New Roman" w:hAnsi="Times New Roman" w:cs="Times New Roman"/>
          <w:iCs/>
          <w:sz w:val="28"/>
          <w:szCs w:val="28"/>
        </w:rPr>
        <w:t>supra</w:t>
      </w:r>
      <w:proofErr w:type="spellEnd"/>
      <w:r w:rsidR="00FC6FD9">
        <w:rPr>
          <w:rFonts w:ascii="Times New Roman" w:hAnsi="Times New Roman" w:cs="Times New Roman"/>
          <w:iCs/>
          <w:sz w:val="28"/>
          <w:szCs w:val="28"/>
        </w:rPr>
        <w:t xml:space="preserve"> cit.)</w:t>
      </w:r>
      <w:r w:rsidR="00A857D4">
        <w:rPr>
          <w:rFonts w:ascii="Times New Roman" w:hAnsi="Times New Roman" w:cs="Times New Roman"/>
          <w:iCs/>
          <w:sz w:val="28"/>
          <w:szCs w:val="28"/>
        </w:rPr>
        <w:t xml:space="preserve"> </w:t>
      </w:r>
      <w:r w:rsidR="00C2078E">
        <w:rPr>
          <w:rFonts w:ascii="Times New Roman" w:hAnsi="Times New Roman" w:cs="Times New Roman"/>
          <w:iCs/>
          <w:sz w:val="28"/>
          <w:szCs w:val="28"/>
        </w:rPr>
        <w:t>non lo è per tutti</w:t>
      </w:r>
      <w:r w:rsidR="00070CD8">
        <w:rPr>
          <w:rFonts w:ascii="Times New Roman" w:hAnsi="Times New Roman" w:cs="Times New Roman"/>
          <w:iCs/>
          <w:sz w:val="28"/>
          <w:szCs w:val="28"/>
        </w:rPr>
        <w:t>.</w:t>
      </w:r>
    </w:p>
    <w:p w:rsidR="00971CC8" w:rsidRDefault="00070CD8" w:rsidP="00955C2B">
      <w:pPr>
        <w:jc w:val="both"/>
        <w:rPr>
          <w:rFonts w:ascii="Times New Roman" w:hAnsi="Times New Roman" w:cs="Times New Roman"/>
          <w:iCs/>
          <w:sz w:val="28"/>
          <w:szCs w:val="28"/>
        </w:rPr>
      </w:pPr>
      <w:r>
        <w:rPr>
          <w:rFonts w:ascii="Times New Roman" w:hAnsi="Times New Roman" w:cs="Times New Roman"/>
          <w:iCs/>
          <w:sz w:val="28"/>
          <w:szCs w:val="28"/>
        </w:rPr>
        <w:lastRenderedPageBreak/>
        <w:t>I</w:t>
      </w:r>
      <w:r w:rsidR="00530EDF">
        <w:rPr>
          <w:rFonts w:ascii="Times New Roman" w:hAnsi="Times New Roman" w:cs="Times New Roman"/>
          <w:iCs/>
          <w:sz w:val="28"/>
          <w:szCs w:val="28"/>
        </w:rPr>
        <w:t xml:space="preserve"> </w:t>
      </w:r>
      <w:r w:rsidR="00126FB8">
        <w:rPr>
          <w:rFonts w:ascii="Times New Roman" w:hAnsi="Times New Roman" w:cs="Times New Roman"/>
          <w:iCs/>
          <w:sz w:val="28"/>
          <w:szCs w:val="28"/>
        </w:rPr>
        <w:t xml:space="preserve">giudici </w:t>
      </w:r>
      <w:r w:rsidR="007112F9">
        <w:rPr>
          <w:rFonts w:ascii="Times New Roman" w:hAnsi="Times New Roman" w:cs="Times New Roman"/>
          <w:iCs/>
          <w:sz w:val="28"/>
          <w:szCs w:val="28"/>
        </w:rPr>
        <w:t xml:space="preserve">(cfr. </w:t>
      </w:r>
      <w:r w:rsidR="00A857D4">
        <w:rPr>
          <w:rFonts w:ascii="Times New Roman" w:hAnsi="Times New Roman" w:cs="Times New Roman"/>
          <w:iCs/>
          <w:sz w:val="28"/>
          <w:szCs w:val="28"/>
        </w:rPr>
        <w:t xml:space="preserve">Cass. n. 12881/2005, che ha però deciso un caso di </w:t>
      </w:r>
      <w:r w:rsidR="00971CC8">
        <w:rPr>
          <w:rFonts w:ascii="Times New Roman" w:hAnsi="Times New Roman" w:cs="Times New Roman"/>
          <w:iCs/>
          <w:sz w:val="28"/>
          <w:szCs w:val="28"/>
        </w:rPr>
        <w:t xml:space="preserve">integrale </w:t>
      </w:r>
      <w:r>
        <w:rPr>
          <w:rFonts w:ascii="Times New Roman" w:hAnsi="Times New Roman" w:cs="Times New Roman"/>
          <w:iCs/>
          <w:sz w:val="28"/>
          <w:szCs w:val="28"/>
        </w:rPr>
        <w:t xml:space="preserve">demolizione </w:t>
      </w:r>
      <w:r w:rsidR="00C2078E">
        <w:rPr>
          <w:rFonts w:ascii="Times New Roman" w:hAnsi="Times New Roman" w:cs="Times New Roman"/>
          <w:iCs/>
          <w:sz w:val="28"/>
          <w:szCs w:val="28"/>
        </w:rPr>
        <w:t>e ricostruzione di un edificio,</w:t>
      </w:r>
      <w:r w:rsidR="00A857D4">
        <w:rPr>
          <w:rFonts w:ascii="Times New Roman" w:hAnsi="Times New Roman" w:cs="Times New Roman"/>
          <w:iCs/>
          <w:sz w:val="28"/>
          <w:szCs w:val="28"/>
        </w:rPr>
        <w:t xml:space="preserve"> e </w:t>
      </w:r>
      <w:proofErr w:type="spellStart"/>
      <w:r w:rsidR="007112F9">
        <w:rPr>
          <w:rFonts w:ascii="Times New Roman" w:hAnsi="Times New Roman" w:cs="Times New Roman"/>
          <w:iCs/>
          <w:sz w:val="28"/>
          <w:szCs w:val="28"/>
        </w:rPr>
        <w:t>Trib</w:t>
      </w:r>
      <w:proofErr w:type="spellEnd"/>
      <w:r w:rsidR="007112F9">
        <w:rPr>
          <w:rFonts w:ascii="Times New Roman" w:hAnsi="Times New Roman" w:cs="Times New Roman"/>
          <w:iCs/>
          <w:sz w:val="28"/>
          <w:szCs w:val="28"/>
        </w:rPr>
        <w:t xml:space="preserve">. Nola, 26/4/2011 </w:t>
      </w:r>
      <w:r w:rsidR="007112F9" w:rsidRPr="007112F9">
        <w:rPr>
          <w:rFonts w:ascii="Times New Roman" w:hAnsi="Times New Roman" w:cs="Times New Roman"/>
          <w:i/>
          <w:iCs/>
          <w:sz w:val="28"/>
          <w:szCs w:val="28"/>
        </w:rPr>
        <w:t xml:space="preserve">ut </w:t>
      </w:r>
      <w:proofErr w:type="spellStart"/>
      <w:r w:rsidR="007112F9" w:rsidRPr="007112F9">
        <w:rPr>
          <w:rFonts w:ascii="Times New Roman" w:hAnsi="Times New Roman" w:cs="Times New Roman"/>
          <w:i/>
          <w:iCs/>
          <w:sz w:val="28"/>
          <w:szCs w:val="28"/>
        </w:rPr>
        <w:t>supra</w:t>
      </w:r>
      <w:proofErr w:type="spellEnd"/>
      <w:r w:rsidR="00971CC8">
        <w:rPr>
          <w:rFonts w:ascii="Times New Roman" w:hAnsi="Times New Roman" w:cs="Times New Roman"/>
          <w:iCs/>
          <w:sz w:val="28"/>
          <w:szCs w:val="28"/>
        </w:rPr>
        <w:t xml:space="preserve"> cit.)</w:t>
      </w:r>
      <w:r w:rsidR="00126FB8">
        <w:rPr>
          <w:rFonts w:ascii="Times New Roman" w:hAnsi="Times New Roman" w:cs="Times New Roman"/>
          <w:iCs/>
          <w:sz w:val="28"/>
          <w:szCs w:val="28"/>
        </w:rPr>
        <w:t xml:space="preserve"> hanno </w:t>
      </w:r>
      <w:r w:rsidR="00C2078E">
        <w:rPr>
          <w:rFonts w:ascii="Times New Roman" w:hAnsi="Times New Roman" w:cs="Times New Roman"/>
          <w:iCs/>
          <w:sz w:val="28"/>
          <w:szCs w:val="28"/>
        </w:rPr>
        <w:t>disquisito</w:t>
      </w:r>
      <w:r w:rsidR="00971CC8">
        <w:rPr>
          <w:rFonts w:ascii="Times New Roman" w:hAnsi="Times New Roman" w:cs="Times New Roman"/>
          <w:iCs/>
          <w:sz w:val="28"/>
          <w:szCs w:val="28"/>
        </w:rPr>
        <w:t xml:space="preserve"> sul fatto</w:t>
      </w:r>
      <w:r w:rsidR="008F2C38">
        <w:rPr>
          <w:rFonts w:ascii="Times New Roman" w:hAnsi="Times New Roman" w:cs="Times New Roman"/>
          <w:iCs/>
          <w:sz w:val="28"/>
          <w:szCs w:val="28"/>
        </w:rPr>
        <w:t xml:space="preserve"> se</w:t>
      </w:r>
      <w:r w:rsidR="00092A58">
        <w:rPr>
          <w:rFonts w:ascii="Times New Roman" w:hAnsi="Times New Roman" w:cs="Times New Roman"/>
          <w:iCs/>
          <w:sz w:val="28"/>
          <w:szCs w:val="28"/>
        </w:rPr>
        <w:t>,</w:t>
      </w:r>
      <w:r w:rsidR="00126FB8">
        <w:rPr>
          <w:rFonts w:ascii="Times New Roman" w:hAnsi="Times New Roman" w:cs="Times New Roman"/>
          <w:iCs/>
          <w:sz w:val="28"/>
          <w:szCs w:val="28"/>
        </w:rPr>
        <w:t xml:space="preserve"> per </w:t>
      </w:r>
      <w:r w:rsidR="00530EDF">
        <w:rPr>
          <w:rFonts w:ascii="Times New Roman" w:hAnsi="Times New Roman" w:cs="Times New Roman"/>
          <w:iCs/>
          <w:sz w:val="28"/>
          <w:szCs w:val="28"/>
        </w:rPr>
        <w:t>“</w:t>
      </w:r>
      <w:r w:rsidR="00126FB8" w:rsidRPr="00530EDF">
        <w:rPr>
          <w:rFonts w:ascii="Times New Roman" w:hAnsi="Times New Roman" w:cs="Times New Roman"/>
          <w:i/>
          <w:iCs/>
          <w:sz w:val="28"/>
          <w:szCs w:val="28"/>
        </w:rPr>
        <w:t>amministrazione della cosa comune</w:t>
      </w:r>
      <w:r w:rsidR="00530EDF">
        <w:rPr>
          <w:rFonts w:ascii="Times New Roman" w:hAnsi="Times New Roman" w:cs="Times New Roman"/>
          <w:iCs/>
          <w:sz w:val="28"/>
          <w:szCs w:val="28"/>
        </w:rPr>
        <w:t>”</w:t>
      </w:r>
      <w:r w:rsidR="00092A58">
        <w:rPr>
          <w:rFonts w:ascii="Times New Roman" w:hAnsi="Times New Roman" w:cs="Times New Roman"/>
          <w:iCs/>
          <w:sz w:val="28"/>
          <w:szCs w:val="28"/>
        </w:rPr>
        <w:t>, cui far fronte nel caso di inerzia o impossibilità da parte dell’assemblea,</w:t>
      </w:r>
      <w:r w:rsidR="00AD3A84">
        <w:rPr>
          <w:rFonts w:ascii="Times New Roman" w:hAnsi="Times New Roman" w:cs="Times New Roman"/>
          <w:iCs/>
          <w:sz w:val="28"/>
          <w:szCs w:val="28"/>
        </w:rPr>
        <w:t xml:space="preserve"> ci si riferisca</w:t>
      </w:r>
      <w:r w:rsidR="00126FB8">
        <w:rPr>
          <w:rFonts w:ascii="Times New Roman" w:hAnsi="Times New Roman" w:cs="Times New Roman"/>
          <w:iCs/>
          <w:sz w:val="28"/>
          <w:szCs w:val="28"/>
        </w:rPr>
        <w:t xml:space="preserve"> alla sola </w:t>
      </w:r>
      <w:r w:rsidR="00530EDF">
        <w:rPr>
          <w:rFonts w:ascii="Times New Roman" w:hAnsi="Times New Roman" w:cs="Times New Roman"/>
          <w:iCs/>
          <w:sz w:val="28"/>
          <w:szCs w:val="28"/>
        </w:rPr>
        <w:t>“</w:t>
      </w:r>
      <w:r w:rsidR="00126FB8" w:rsidRPr="00530EDF">
        <w:rPr>
          <w:rFonts w:ascii="Times New Roman" w:hAnsi="Times New Roman" w:cs="Times New Roman"/>
          <w:i/>
          <w:iCs/>
          <w:sz w:val="28"/>
          <w:szCs w:val="28"/>
        </w:rPr>
        <w:t>amministrazione ordinaria</w:t>
      </w:r>
      <w:r w:rsidR="00530EDF">
        <w:rPr>
          <w:rFonts w:ascii="Times New Roman" w:hAnsi="Times New Roman" w:cs="Times New Roman"/>
          <w:iCs/>
          <w:sz w:val="28"/>
          <w:szCs w:val="28"/>
        </w:rPr>
        <w:t>”</w:t>
      </w:r>
      <w:r w:rsidR="00126FB8">
        <w:rPr>
          <w:rFonts w:ascii="Times New Roman" w:hAnsi="Times New Roman" w:cs="Times New Roman"/>
          <w:iCs/>
          <w:sz w:val="28"/>
          <w:szCs w:val="28"/>
        </w:rPr>
        <w:t xml:space="preserve"> </w:t>
      </w:r>
      <w:r w:rsidR="00092A58">
        <w:rPr>
          <w:rFonts w:ascii="Times New Roman" w:hAnsi="Times New Roman" w:cs="Times New Roman"/>
          <w:iCs/>
          <w:sz w:val="28"/>
          <w:szCs w:val="28"/>
        </w:rPr>
        <w:t xml:space="preserve">o </w:t>
      </w:r>
      <w:r w:rsidR="00E47F17">
        <w:rPr>
          <w:rFonts w:ascii="Times New Roman" w:hAnsi="Times New Roman" w:cs="Times New Roman"/>
          <w:iCs/>
          <w:sz w:val="28"/>
          <w:szCs w:val="28"/>
        </w:rPr>
        <w:t>anche</w:t>
      </w:r>
      <w:r w:rsidR="00530EDF">
        <w:rPr>
          <w:rFonts w:ascii="Times New Roman" w:hAnsi="Times New Roman" w:cs="Times New Roman"/>
          <w:iCs/>
          <w:sz w:val="28"/>
          <w:szCs w:val="28"/>
        </w:rPr>
        <w:t xml:space="preserve"> </w:t>
      </w:r>
      <w:r w:rsidR="00126FB8">
        <w:rPr>
          <w:rFonts w:ascii="Times New Roman" w:hAnsi="Times New Roman" w:cs="Times New Roman"/>
          <w:iCs/>
          <w:sz w:val="28"/>
          <w:szCs w:val="28"/>
        </w:rPr>
        <w:t xml:space="preserve">a quella </w:t>
      </w:r>
      <w:r w:rsidR="00530EDF">
        <w:rPr>
          <w:rFonts w:ascii="Times New Roman" w:hAnsi="Times New Roman" w:cs="Times New Roman"/>
          <w:iCs/>
          <w:sz w:val="28"/>
          <w:szCs w:val="28"/>
        </w:rPr>
        <w:t>“</w:t>
      </w:r>
      <w:r w:rsidR="00126FB8" w:rsidRPr="00530EDF">
        <w:rPr>
          <w:rFonts w:ascii="Times New Roman" w:hAnsi="Times New Roman" w:cs="Times New Roman"/>
          <w:i/>
          <w:iCs/>
          <w:sz w:val="28"/>
          <w:szCs w:val="28"/>
        </w:rPr>
        <w:t>straordinaria</w:t>
      </w:r>
      <w:r w:rsidR="00AD3A84">
        <w:rPr>
          <w:rFonts w:ascii="Times New Roman" w:hAnsi="Times New Roman" w:cs="Times New Roman"/>
          <w:iCs/>
          <w:sz w:val="28"/>
          <w:szCs w:val="28"/>
        </w:rPr>
        <w:t xml:space="preserve">”, propendendo per la </w:t>
      </w:r>
      <w:r w:rsidR="00092A58">
        <w:rPr>
          <w:rFonts w:ascii="Times New Roman" w:hAnsi="Times New Roman" w:cs="Times New Roman"/>
          <w:iCs/>
          <w:sz w:val="28"/>
          <w:szCs w:val="28"/>
        </w:rPr>
        <w:t>prima fattispecie.</w:t>
      </w:r>
    </w:p>
    <w:p w:rsidR="00126FB8" w:rsidRDefault="00971CC8" w:rsidP="00955C2B">
      <w:pPr>
        <w:jc w:val="both"/>
        <w:rPr>
          <w:rFonts w:ascii="Times New Roman" w:hAnsi="Times New Roman" w:cs="Times New Roman"/>
          <w:iCs/>
          <w:sz w:val="28"/>
          <w:szCs w:val="28"/>
        </w:rPr>
      </w:pPr>
      <w:r>
        <w:rPr>
          <w:rFonts w:ascii="Times New Roman" w:hAnsi="Times New Roman" w:cs="Times New Roman"/>
          <w:iCs/>
          <w:sz w:val="28"/>
          <w:szCs w:val="28"/>
        </w:rPr>
        <w:t>C</w:t>
      </w:r>
      <w:r w:rsidR="00126FB8">
        <w:rPr>
          <w:rFonts w:ascii="Times New Roman" w:hAnsi="Times New Roman" w:cs="Times New Roman"/>
          <w:iCs/>
          <w:sz w:val="28"/>
          <w:szCs w:val="28"/>
        </w:rPr>
        <w:t>on la conseguenza che il comma</w:t>
      </w:r>
      <w:r>
        <w:rPr>
          <w:rFonts w:ascii="Times New Roman" w:hAnsi="Times New Roman" w:cs="Times New Roman"/>
          <w:iCs/>
          <w:sz w:val="28"/>
          <w:szCs w:val="28"/>
        </w:rPr>
        <w:t xml:space="preserve"> in questione</w:t>
      </w:r>
      <w:r w:rsidR="00126FB8">
        <w:rPr>
          <w:rFonts w:ascii="Times New Roman" w:hAnsi="Times New Roman" w:cs="Times New Roman"/>
          <w:iCs/>
          <w:sz w:val="28"/>
          <w:szCs w:val="28"/>
        </w:rPr>
        <w:t xml:space="preserve"> non sarebbe </w:t>
      </w:r>
      <w:r w:rsidR="00070CD8">
        <w:rPr>
          <w:rFonts w:ascii="Times New Roman" w:hAnsi="Times New Roman" w:cs="Times New Roman"/>
          <w:iCs/>
          <w:sz w:val="28"/>
          <w:szCs w:val="28"/>
        </w:rPr>
        <w:t xml:space="preserve">a loro dire </w:t>
      </w:r>
      <w:r w:rsidR="00126FB8">
        <w:rPr>
          <w:rFonts w:ascii="Times New Roman" w:hAnsi="Times New Roman" w:cs="Times New Roman"/>
          <w:iCs/>
          <w:sz w:val="28"/>
          <w:szCs w:val="28"/>
        </w:rPr>
        <w:t>applicabile agli interventi conservativi</w:t>
      </w:r>
      <w:r w:rsidR="006B310B">
        <w:rPr>
          <w:rFonts w:ascii="Times New Roman" w:hAnsi="Times New Roman" w:cs="Times New Roman"/>
          <w:iCs/>
          <w:sz w:val="28"/>
          <w:szCs w:val="28"/>
        </w:rPr>
        <w:t xml:space="preserve"> di cui si discute</w:t>
      </w:r>
      <w:r w:rsidR="00530EDF">
        <w:rPr>
          <w:rFonts w:ascii="Times New Roman" w:hAnsi="Times New Roman" w:cs="Times New Roman"/>
          <w:iCs/>
          <w:sz w:val="28"/>
          <w:szCs w:val="28"/>
        </w:rPr>
        <w:t>,</w:t>
      </w:r>
      <w:r w:rsidR="00126FB8">
        <w:rPr>
          <w:rFonts w:ascii="Times New Roman" w:hAnsi="Times New Roman" w:cs="Times New Roman"/>
          <w:iCs/>
          <w:sz w:val="28"/>
          <w:szCs w:val="28"/>
        </w:rPr>
        <w:t xml:space="preserve"> i quali </w:t>
      </w:r>
      <w:r w:rsidR="00530EDF">
        <w:rPr>
          <w:rFonts w:ascii="Times New Roman" w:hAnsi="Times New Roman" w:cs="Times New Roman"/>
          <w:iCs/>
          <w:sz w:val="28"/>
          <w:szCs w:val="28"/>
        </w:rPr>
        <w:t xml:space="preserve">a </w:t>
      </w:r>
      <w:r w:rsidR="006B310B">
        <w:rPr>
          <w:rFonts w:ascii="Times New Roman" w:hAnsi="Times New Roman" w:cs="Times New Roman"/>
          <w:iCs/>
          <w:sz w:val="28"/>
          <w:szCs w:val="28"/>
        </w:rPr>
        <w:t>detta di quei giudici</w:t>
      </w:r>
      <w:r w:rsidR="00530EDF">
        <w:rPr>
          <w:rFonts w:ascii="Times New Roman" w:hAnsi="Times New Roman" w:cs="Times New Roman"/>
          <w:iCs/>
          <w:sz w:val="28"/>
          <w:szCs w:val="28"/>
        </w:rPr>
        <w:t xml:space="preserve">, </w:t>
      </w:r>
      <w:r w:rsidR="00126FB8">
        <w:rPr>
          <w:rFonts w:ascii="Times New Roman" w:hAnsi="Times New Roman" w:cs="Times New Roman"/>
          <w:iCs/>
          <w:sz w:val="28"/>
          <w:szCs w:val="28"/>
        </w:rPr>
        <w:t>sono atti di amministrazione straordinaria.</w:t>
      </w:r>
    </w:p>
    <w:p w:rsidR="00126FB8" w:rsidRDefault="00092A58" w:rsidP="00955C2B">
      <w:pPr>
        <w:jc w:val="both"/>
        <w:rPr>
          <w:rFonts w:ascii="Times New Roman" w:hAnsi="Times New Roman" w:cs="Times New Roman"/>
          <w:iCs/>
          <w:sz w:val="28"/>
          <w:szCs w:val="28"/>
        </w:rPr>
      </w:pPr>
      <w:r>
        <w:rPr>
          <w:rFonts w:ascii="Times New Roman" w:hAnsi="Times New Roman" w:cs="Times New Roman"/>
          <w:iCs/>
          <w:sz w:val="28"/>
          <w:szCs w:val="28"/>
        </w:rPr>
        <w:t>Si osserva</w:t>
      </w:r>
      <w:r w:rsidR="00530EDF">
        <w:rPr>
          <w:rFonts w:ascii="Times New Roman" w:hAnsi="Times New Roman" w:cs="Times New Roman"/>
          <w:iCs/>
          <w:sz w:val="28"/>
          <w:szCs w:val="28"/>
        </w:rPr>
        <w:t xml:space="preserve"> brevemente che in</w:t>
      </w:r>
      <w:r w:rsidR="00126FB8">
        <w:rPr>
          <w:rFonts w:ascii="Times New Roman" w:hAnsi="Times New Roman" w:cs="Times New Roman"/>
          <w:iCs/>
          <w:sz w:val="28"/>
          <w:szCs w:val="28"/>
        </w:rPr>
        <w:t xml:space="preserve"> nessuna parte </w:t>
      </w:r>
      <w:r w:rsidR="00530EDF">
        <w:rPr>
          <w:rFonts w:ascii="Times New Roman" w:hAnsi="Times New Roman" w:cs="Times New Roman"/>
          <w:iCs/>
          <w:sz w:val="28"/>
          <w:szCs w:val="28"/>
        </w:rPr>
        <w:t xml:space="preserve">della norma </w:t>
      </w:r>
      <w:r w:rsidR="006B310B">
        <w:rPr>
          <w:rFonts w:ascii="Times New Roman" w:hAnsi="Times New Roman" w:cs="Times New Roman"/>
          <w:iCs/>
          <w:sz w:val="28"/>
          <w:szCs w:val="28"/>
        </w:rPr>
        <w:t xml:space="preserve">sottoposta ad esame </w:t>
      </w:r>
      <w:r w:rsidR="00E47F17">
        <w:rPr>
          <w:rFonts w:ascii="Times New Roman" w:hAnsi="Times New Roman" w:cs="Times New Roman"/>
          <w:iCs/>
          <w:sz w:val="28"/>
          <w:szCs w:val="28"/>
        </w:rPr>
        <w:t xml:space="preserve">(quarto comma dell’art. 1105 c.c.) </w:t>
      </w:r>
      <w:r w:rsidR="00126FB8">
        <w:rPr>
          <w:rFonts w:ascii="Times New Roman" w:hAnsi="Times New Roman" w:cs="Times New Roman"/>
          <w:iCs/>
          <w:sz w:val="28"/>
          <w:szCs w:val="28"/>
        </w:rPr>
        <w:t>è scritto, con specifico riferimento all’</w:t>
      </w:r>
      <w:r w:rsidR="00B530E8">
        <w:rPr>
          <w:rFonts w:ascii="Times New Roman" w:hAnsi="Times New Roman" w:cs="Times New Roman"/>
          <w:iCs/>
          <w:sz w:val="28"/>
          <w:szCs w:val="28"/>
        </w:rPr>
        <w:t xml:space="preserve"> “</w:t>
      </w:r>
      <w:r w:rsidR="00126FB8" w:rsidRPr="00530EDF">
        <w:rPr>
          <w:rFonts w:ascii="Times New Roman" w:hAnsi="Times New Roman" w:cs="Times New Roman"/>
          <w:i/>
          <w:iCs/>
          <w:sz w:val="28"/>
          <w:szCs w:val="28"/>
        </w:rPr>
        <w:t>amministrazione della cosa comune</w:t>
      </w:r>
      <w:r w:rsidR="00530EDF">
        <w:rPr>
          <w:rFonts w:ascii="Times New Roman" w:hAnsi="Times New Roman" w:cs="Times New Roman"/>
          <w:iCs/>
          <w:sz w:val="28"/>
          <w:szCs w:val="28"/>
        </w:rPr>
        <w:t>”</w:t>
      </w:r>
      <w:r w:rsidR="00E47F17">
        <w:rPr>
          <w:rFonts w:ascii="Times New Roman" w:hAnsi="Times New Roman" w:cs="Times New Roman"/>
          <w:iCs/>
          <w:sz w:val="28"/>
          <w:szCs w:val="28"/>
        </w:rPr>
        <w:t xml:space="preserve">, </w:t>
      </w:r>
      <w:r w:rsidR="00126FB8">
        <w:rPr>
          <w:rFonts w:ascii="Times New Roman" w:hAnsi="Times New Roman" w:cs="Times New Roman"/>
          <w:iCs/>
          <w:sz w:val="28"/>
          <w:szCs w:val="28"/>
        </w:rPr>
        <w:t xml:space="preserve">che </w:t>
      </w:r>
      <w:r w:rsidR="00E47F17">
        <w:rPr>
          <w:rFonts w:ascii="Times New Roman" w:hAnsi="Times New Roman" w:cs="Times New Roman"/>
          <w:iCs/>
          <w:sz w:val="28"/>
          <w:szCs w:val="28"/>
        </w:rPr>
        <w:t xml:space="preserve">quest’ultima </w:t>
      </w:r>
      <w:r w:rsidR="00126FB8">
        <w:rPr>
          <w:rFonts w:ascii="Times New Roman" w:hAnsi="Times New Roman" w:cs="Times New Roman"/>
          <w:iCs/>
          <w:sz w:val="28"/>
          <w:szCs w:val="28"/>
        </w:rPr>
        <w:t xml:space="preserve">è solo quella ordinaria e non </w:t>
      </w:r>
      <w:r w:rsidR="00530EDF">
        <w:rPr>
          <w:rFonts w:ascii="Times New Roman" w:hAnsi="Times New Roman" w:cs="Times New Roman"/>
          <w:iCs/>
          <w:sz w:val="28"/>
          <w:szCs w:val="28"/>
        </w:rPr>
        <w:t xml:space="preserve">invece </w:t>
      </w:r>
      <w:r w:rsidR="008B270F">
        <w:rPr>
          <w:rFonts w:ascii="Times New Roman" w:hAnsi="Times New Roman" w:cs="Times New Roman"/>
          <w:iCs/>
          <w:sz w:val="28"/>
          <w:szCs w:val="28"/>
        </w:rPr>
        <w:t xml:space="preserve">anche </w:t>
      </w:r>
      <w:r w:rsidR="00126FB8">
        <w:rPr>
          <w:rFonts w:ascii="Times New Roman" w:hAnsi="Times New Roman" w:cs="Times New Roman"/>
          <w:iCs/>
          <w:sz w:val="28"/>
          <w:szCs w:val="28"/>
        </w:rPr>
        <w:t>quella straordinaria (</w:t>
      </w:r>
      <w:r w:rsidR="00126FB8" w:rsidRPr="00126FB8">
        <w:rPr>
          <w:rFonts w:ascii="Times New Roman" w:hAnsi="Times New Roman" w:cs="Times New Roman"/>
          <w:i/>
          <w:iCs/>
          <w:sz w:val="28"/>
          <w:szCs w:val="28"/>
        </w:rPr>
        <w:t xml:space="preserve">in </w:t>
      </w:r>
      <w:proofErr w:type="spellStart"/>
      <w:r w:rsidR="00126FB8" w:rsidRPr="00126FB8">
        <w:rPr>
          <w:rFonts w:ascii="Times New Roman" w:hAnsi="Times New Roman" w:cs="Times New Roman"/>
          <w:i/>
          <w:iCs/>
          <w:sz w:val="28"/>
          <w:szCs w:val="28"/>
        </w:rPr>
        <w:t>claris</w:t>
      </w:r>
      <w:proofErr w:type="spellEnd"/>
      <w:r w:rsidR="00126FB8" w:rsidRPr="00126FB8">
        <w:rPr>
          <w:rFonts w:ascii="Times New Roman" w:hAnsi="Times New Roman" w:cs="Times New Roman"/>
          <w:i/>
          <w:iCs/>
          <w:sz w:val="28"/>
          <w:szCs w:val="28"/>
        </w:rPr>
        <w:t xml:space="preserve"> non </w:t>
      </w:r>
      <w:proofErr w:type="spellStart"/>
      <w:r w:rsidR="00126FB8" w:rsidRPr="00126FB8">
        <w:rPr>
          <w:rFonts w:ascii="Times New Roman" w:hAnsi="Times New Roman" w:cs="Times New Roman"/>
          <w:i/>
          <w:iCs/>
          <w:sz w:val="28"/>
          <w:szCs w:val="28"/>
        </w:rPr>
        <w:t>fit</w:t>
      </w:r>
      <w:proofErr w:type="spellEnd"/>
      <w:r w:rsidR="00126FB8" w:rsidRPr="00126FB8">
        <w:rPr>
          <w:rFonts w:ascii="Times New Roman" w:hAnsi="Times New Roman" w:cs="Times New Roman"/>
          <w:i/>
          <w:iCs/>
          <w:sz w:val="28"/>
          <w:szCs w:val="28"/>
        </w:rPr>
        <w:t xml:space="preserve"> </w:t>
      </w:r>
      <w:proofErr w:type="spellStart"/>
      <w:r w:rsidR="00126FB8" w:rsidRPr="00126FB8">
        <w:rPr>
          <w:rFonts w:ascii="Times New Roman" w:hAnsi="Times New Roman" w:cs="Times New Roman"/>
          <w:i/>
          <w:iCs/>
          <w:sz w:val="28"/>
          <w:szCs w:val="28"/>
        </w:rPr>
        <w:t>interpretatio</w:t>
      </w:r>
      <w:proofErr w:type="spellEnd"/>
      <w:r w:rsidR="00530EDF">
        <w:rPr>
          <w:rFonts w:ascii="Times New Roman" w:hAnsi="Times New Roman" w:cs="Times New Roman"/>
          <w:iCs/>
          <w:sz w:val="28"/>
          <w:szCs w:val="28"/>
        </w:rPr>
        <w:t>,</w:t>
      </w:r>
      <w:r w:rsidR="00126FB8">
        <w:rPr>
          <w:rFonts w:ascii="Times New Roman" w:hAnsi="Times New Roman" w:cs="Times New Roman"/>
          <w:iCs/>
          <w:sz w:val="28"/>
          <w:szCs w:val="28"/>
        </w:rPr>
        <w:t xml:space="preserve"> </w:t>
      </w:r>
      <w:proofErr w:type="spellStart"/>
      <w:r w:rsidR="00126FB8" w:rsidRPr="00126FB8">
        <w:rPr>
          <w:rFonts w:ascii="Times New Roman" w:hAnsi="Times New Roman" w:cs="Times New Roman"/>
          <w:i/>
          <w:iCs/>
          <w:sz w:val="28"/>
          <w:szCs w:val="28"/>
        </w:rPr>
        <w:t>ubi</w:t>
      </w:r>
      <w:proofErr w:type="spellEnd"/>
      <w:r w:rsidR="00126FB8" w:rsidRPr="00126FB8">
        <w:rPr>
          <w:rFonts w:ascii="Times New Roman" w:hAnsi="Times New Roman" w:cs="Times New Roman"/>
          <w:i/>
          <w:iCs/>
          <w:sz w:val="28"/>
          <w:szCs w:val="28"/>
        </w:rPr>
        <w:t xml:space="preserve"> </w:t>
      </w:r>
      <w:proofErr w:type="spellStart"/>
      <w:r w:rsidR="00126FB8" w:rsidRPr="00126FB8">
        <w:rPr>
          <w:rFonts w:ascii="Times New Roman" w:hAnsi="Times New Roman" w:cs="Times New Roman"/>
          <w:i/>
          <w:iCs/>
          <w:sz w:val="28"/>
          <w:szCs w:val="28"/>
        </w:rPr>
        <w:t>lex</w:t>
      </w:r>
      <w:proofErr w:type="spellEnd"/>
      <w:r w:rsidR="00126FB8" w:rsidRPr="00126FB8">
        <w:rPr>
          <w:rFonts w:ascii="Times New Roman" w:hAnsi="Times New Roman" w:cs="Times New Roman"/>
          <w:i/>
          <w:iCs/>
          <w:sz w:val="28"/>
          <w:szCs w:val="28"/>
        </w:rPr>
        <w:t xml:space="preserve"> non </w:t>
      </w:r>
      <w:proofErr w:type="spellStart"/>
      <w:r w:rsidR="00126FB8" w:rsidRPr="00126FB8">
        <w:rPr>
          <w:rFonts w:ascii="Times New Roman" w:hAnsi="Times New Roman" w:cs="Times New Roman"/>
          <w:i/>
          <w:iCs/>
          <w:sz w:val="28"/>
          <w:szCs w:val="28"/>
        </w:rPr>
        <w:t>distinguit</w:t>
      </w:r>
      <w:proofErr w:type="spellEnd"/>
      <w:r w:rsidR="00126FB8" w:rsidRPr="00126FB8">
        <w:rPr>
          <w:rFonts w:ascii="Times New Roman" w:hAnsi="Times New Roman" w:cs="Times New Roman"/>
          <w:i/>
          <w:iCs/>
          <w:sz w:val="28"/>
          <w:szCs w:val="28"/>
        </w:rPr>
        <w:t xml:space="preserve"> </w:t>
      </w:r>
      <w:proofErr w:type="spellStart"/>
      <w:r w:rsidR="00126FB8" w:rsidRPr="00126FB8">
        <w:rPr>
          <w:rFonts w:ascii="Times New Roman" w:hAnsi="Times New Roman" w:cs="Times New Roman"/>
          <w:i/>
          <w:iCs/>
          <w:sz w:val="28"/>
          <w:szCs w:val="28"/>
        </w:rPr>
        <w:t>nec</w:t>
      </w:r>
      <w:proofErr w:type="spellEnd"/>
      <w:r w:rsidR="00126FB8" w:rsidRPr="00126FB8">
        <w:rPr>
          <w:rFonts w:ascii="Times New Roman" w:hAnsi="Times New Roman" w:cs="Times New Roman"/>
          <w:i/>
          <w:iCs/>
          <w:sz w:val="28"/>
          <w:szCs w:val="28"/>
        </w:rPr>
        <w:t xml:space="preserve"> nos distinguere </w:t>
      </w:r>
      <w:proofErr w:type="spellStart"/>
      <w:r w:rsidR="00126FB8" w:rsidRPr="00126FB8">
        <w:rPr>
          <w:rFonts w:ascii="Times New Roman" w:hAnsi="Times New Roman" w:cs="Times New Roman"/>
          <w:i/>
          <w:iCs/>
          <w:sz w:val="28"/>
          <w:szCs w:val="28"/>
        </w:rPr>
        <w:t>debemus</w:t>
      </w:r>
      <w:proofErr w:type="spellEnd"/>
      <w:r w:rsidR="00E47F17">
        <w:rPr>
          <w:rFonts w:ascii="Times New Roman" w:hAnsi="Times New Roman" w:cs="Times New Roman"/>
          <w:iCs/>
          <w:sz w:val="28"/>
          <w:szCs w:val="28"/>
        </w:rPr>
        <w:t>, verrebbe da dirsi</w:t>
      </w:r>
      <w:r w:rsidR="00126FB8">
        <w:rPr>
          <w:rFonts w:ascii="Times New Roman" w:hAnsi="Times New Roman" w:cs="Times New Roman"/>
          <w:iCs/>
          <w:sz w:val="28"/>
          <w:szCs w:val="28"/>
        </w:rPr>
        <w:t>).</w:t>
      </w:r>
    </w:p>
    <w:p w:rsidR="00070CD8" w:rsidRDefault="008B270F" w:rsidP="00955C2B">
      <w:pPr>
        <w:jc w:val="both"/>
        <w:rPr>
          <w:rFonts w:ascii="Times New Roman" w:hAnsi="Times New Roman" w:cs="Times New Roman"/>
          <w:iCs/>
          <w:sz w:val="28"/>
          <w:szCs w:val="28"/>
        </w:rPr>
      </w:pPr>
      <w:r>
        <w:rPr>
          <w:rFonts w:ascii="Times New Roman" w:hAnsi="Times New Roman" w:cs="Times New Roman"/>
          <w:iCs/>
          <w:sz w:val="28"/>
          <w:szCs w:val="28"/>
        </w:rPr>
        <w:t>L</w:t>
      </w:r>
      <w:r w:rsidR="00B01A3B">
        <w:rPr>
          <w:rFonts w:ascii="Times New Roman" w:hAnsi="Times New Roman" w:cs="Times New Roman"/>
          <w:iCs/>
          <w:sz w:val="28"/>
          <w:szCs w:val="28"/>
        </w:rPr>
        <w:t>a norma è chiara e non è necessario preoccupars</w:t>
      </w:r>
      <w:r w:rsidR="00AD3A84">
        <w:rPr>
          <w:rFonts w:ascii="Times New Roman" w:hAnsi="Times New Roman" w:cs="Times New Roman"/>
          <w:iCs/>
          <w:sz w:val="28"/>
          <w:szCs w:val="28"/>
        </w:rPr>
        <w:t>i di alcuna sua interpretazione,</w:t>
      </w:r>
      <w:r w:rsidR="00B01A3B">
        <w:rPr>
          <w:rFonts w:ascii="Times New Roman" w:hAnsi="Times New Roman" w:cs="Times New Roman"/>
          <w:iCs/>
          <w:sz w:val="28"/>
          <w:szCs w:val="28"/>
        </w:rPr>
        <w:t xml:space="preserve"> come invece ha fatto la suddetta Cassazione n. 12881/2005</w:t>
      </w:r>
      <w:r w:rsidR="00070CD8">
        <w:rPr>
          <w:rFonts w:ascii="Times New Roman" w:hAnsi="Times New Roman" w:cs="Times New Roman"/>
          <w:iCs/>
          <w:sz w:val="28"/>
          <w:szCs w:val="28"/>
        </w:rPr>
        <w:t xml:space="preserve">, </w:t>
      </w:r>
      <w:r w:rsidR="00C2078E">
        <w:rPr>
          <w:rFonts w:ascii="Times New Roman" w:hAnsi="Times New Roman" w:cs="Times New Roman"/>
          <w:iCs/>
          <w:sz w:val="28"/>
          <w:szCs w:val="28"/>
        </w:rPr>
        <w:t>che</w:t>
      </w:r>
      <w:r w:rsidR="00070CD8">
        <w:rPr>
          <w:rFonts w:ascii="Times New Roman" w:hAnsi="Times New Roman" w:cs="Times New Roman"/>
          <w:iCs/>
          <w:sz w:val="28"/>
          <w:szCs w:val="28"/>
        </w:rPr>
        <w:t xml:space="preserve"> però, sì ripete</w:t>
      </w:r>
      <w:r w:rsidR="00C2078E">
        <w:rPr>
          <w:rFonts w:ascii="Times New Roman" w:hAnsi="Times New Roman" w:cs="Times New Roman"/>
          <w:iCs/>
          <w:sz w:val="28"/>
          <w:szCs w:val="28"/>
        </w:rPr>
        <w:t xml:space="preserve">, ha </w:t>
      </w:r>
      <w:r w:rsidR="00070CD8">
        <w:rPr>
          <w:rFonts w:ascii="Times New Roman" w:hAnsi="Times New Roman" w:cs="Times New Roman"/>
          <w:iCs/>
          <w:sz w:val="28"/>
          <w:szCs w:val="28"/>
        </w:rPr>
        <w:t xml:space="preserve">deciso un caso </w:t>
      </w:r>
      <w:r w:rsidR="00C2078E">
        <w:rPr>
          <w:rFonts w:ascii="Times New Roman" w:hAnsi="Times New Roman" w:cs="Times New Roman"/>
          <w:iCs/>
          <w:sz w:val="28"/>
          <w:szCs w:val="28"/>
        </w:rPr>
        <w:t>limite</w:t>
      </w:r>
      <w:r>
        <w:rPr>
          <w:rFonts w:ascii="Times New Roman" w:hAnsi="Times New Roman" w:cs="Times New Roman"/>
          <w:iCs/>
          <w:sz w:val="28"/>
          <w:szCs w:val="28"/>
        </w:rPr>
        <w:t>,</w:t>
      </w:r>
      <w:r w:rsidR="00C2078E">
        <w:rPr>
          <w:rFonts w:ascii="Times New Roman" w:hAnsi="Times New Roman" w:cs="Times New Roman"/>
          <w:iCs/>
          <w:sz w:val="28"/>
          <w:szCs w:val="28"/>
        </w:rPr>
        <w:t xml:space="preserve"> </w:t>
      </w:r>
      <w:r w:rsidR="00070CD8">
        <w:rPr>
          <w:rFonts w:ascii="Times New Roman" w:hAnsi="Times New Roman" w:cs="Times New Roman"/>
          <w:iCs/>
          <w:sz w:val="28"/>
          <w:szCs w:val="28"/>
        </w:rPr>
        <w:t xml:space="preserve">come quello </w:t>
      </w:r>
      <w:r w:rsidR="00C2078E">
        <w:rPr>
          <w:rFonts w:ascii="Times New Roman" w:hAnsi="Times New Roman" w:cs="Times New Roman"/>
          <w:iCs/>
          <w:sz w:val="28"/>
          <w:szCs w:val="28"/>
        </w:rPr>
        <w:t>della completa demolizione</w:t>
      </w:r>
      <w:r>
        <w:rPr>
          <w:rFonts w:ascii="Times New Roman" w:hAnsi="Times New Roman" w:cs="Times New Roman"/>
          <w:iCs/>
          <w:sz w:val="28"/>
          <w:szCs w:val="28"/>
        </w:rPr>
        <w:t xml:space="preserve"> e ricostruzione di un edificio (intervento che potrebbe </w:t>
      </w:r>
      <w:proofErr w:type="spellStart"/>
      <w:r>
        <w:rPr>
          <w:rFonts w:ascii="Times New Roman" w:hAnsi="Times New Roman" w:cs="Times New Roman"/>
          <w:iCs/>
          <w:sz w:val="28"/>
          <w:szCs w:val="28"/>
        </w:rPr>
        <w:t>f</w:t>
      </w:r>
      <w:r w:rsidR="004A49E1">
        <w:rPr>
          <w:rFonts w:ascii="Times New Roman" w:hAnsi="Times New Roman" w:cs="Times New Roman"/>
          <w:iCs/>
          <w:sz w:val="28"/>
          <w:szCs w:val="28"/>
        </w:rPr>
        <w:t>ors’anche</w:t>
      </w:r>
      <w:proofErr w:type="spellEnd"/>
      <w:r w:rsidR="004A49E1">
        <w:rPr>
          <w:rFonts w:ascii="Times New Roman" w:hAnsi="Times New Roman" w:cs="Times New Roman"/>
          <w:iCs/>
          <w:sz w:val="28"/>
          <w:szCs w:val="28"/>
        </w:rPr>
        <w:t xml:space="preserve"> essere </w:t>
      </w:r>
      <w:r>
        <w:rPr>
          <w:rFonts w:ascii="Times New Roman" w:hAnsi="Times New Roman" w:cs="Times New Roman"/>
          <w:iCs/>
          <w:sz w:val="28"/>
          <w:szCs w:val="28"/>
        </w:rPr>
        <w:t>difficile ricondurre all’ “amministrazione della cosa comune”).</w:t>
      </w:r>
    </w:p>
    <w:p w:rsidR="00B01A3B" w:rsidRDefault="00070CD8"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La Cassazione, per poter prendere la </w:t>
      </w:r>
      <w:r w:rsidR="008B270F">
        <w:rPr>
          <w:rFonts w:ascii="Times New Roman" w:hAnsi="Times New Roman" w:cs="Times New Roman"/>
          <w:iCs/>
          <w:sz w:val="28"/>
          <w:szCs w:val="28"/>
        </w:rPr>
        <w:t xml:space="preserve">suddetta </w:t>
      </w:r>
      <w:r>
        <w:rPr>
          <w:rFonts w:ascii="Times New Roman" w:hAnsi="Times New Roman" w:cs="Times New Roman"/>
          <w:iCs/>
          <w:sz w:val="28"/>
          <w:szCs w:val="28"/>
        </w:rPr>
        <w:t>decisione,</w:t>
      </w:r>
      <w:r w:rsidR="00B01A3B">
        <w:rPr>
          <w:rFonts w:ascii="Times New Roman" w:hAnsi="Times New Roman" w:cs="Times New Roman"/>
          <w:iCs/>
          <w:sz w:val="28"/>
          <w:szCs w:val="28"/>
        </w:rPr>
        <w:t xml:space="preserve"> ha ritenuto di dover </w:t>
      </w:r>
      <w:r w:rsidR="008B270F">
        <w:rPr>
          <w:rFonts w:ascii="Times New Roman" w:hAnsi="Times New Roman" w:cs="Times New Roman"/>
          <w:iCs/>
          <w:sz w:val="28"/>
          <w:szCs w:val="28"/>
        </w:rPr>
        <w:t xml:space="preserve">dapprima </w:t>
      </w:r>
      <w:r>
        <w:rPr>
          <w:rFonts w:ascii="Times New Roman" w:hAnsi="Times New Roman" w:cs="Times New Roman"/>
          <w:iCs/>
          <w:sz w:val="28"/>
          <w:szCs w:val="28"/>
        </w:rPr>
        <w:t xml:space="preserve">interpretare la norma e </w:t>
      </w:r>
      <w:r w:rsidR="004A49E1">
        <w:rPr>
          <w:rFonts w:ascii="Times New Roman" w:hAnsi="Times New Roman" w:cs="Times New Roman"/>
          <w:iCs/>
          <w:sz w:val="28"/>
          <w:szCs w:val="28"/>
        </w:rPr>
        <w:t xml:space="preserve">poi di doverlo fare </w:t>
      </w:r>
      <w:r w:rsidR="008B270F">
        <w:rPr>
          <w:rFonts w:ascii="Times New Roman" w:hAnsi="Times New Roman" w:cs="Times New Roman"/>
          <w:iCs/>
          <w:sz w:val="28"/>
          <w:szCs w:val="28"/>
        </w:rPr>
        <w:t xml:space="preserve">facendo </w:t>
      </w:r>
      <w:r>
        <w:rPr>
          <w:rFonts w:ascii="Times New Roman" w:hAnsi="Times New Roman" w:cs="Times New Roman"/>
          <w:iCs/>
          <w:sz w:val="28"/>
          <w:szCs w:val="28"/>
        </w:rPr>
        <w:t>ricorso</w:t>
      </w:r>
      <w:r w:rsidR="00B01A3B">
        <w:rPr>
          <w:rFonts w:ascii="Times New Roman" w:hAnsi="Times New Roman" w:cs="Times New Roman"/>
          <w:iCs/>
          <w:sz w:val="28"/>
          <w:szCs w:val="28"/>
        </w:rPr>
        <w:t xml:space="preserve"> </w:t>
      </w:r>
      <w:r>
        <w:rPr>
          <w:rFonts w:ascii="Times New Roman" w:hAnsi="Times New Roman" w:cs="Times New Roman"/>
          <w:iCs/>
          <w:sz w:val="28"/>
          <w:szCs w:val="28"/>
        </w:rPr>
        <w:t>a</w:t>
      </w:r>
      <w:r w:rsidR="008B270F">
        <w:rPr>
          <w:rFonts w:ascii="Times New Roman" w:hAnsi="Times New Roman" w:cs="Times New Roman"/>
          <w:iCs/>
          <w:sz w:val="28"/>
          <w:szCs w:val="28"/>
        </w:rPr>
        <w:t>l criterio</w:t>
      </w:r>
      <w:r>
        <w:rPr>
          <w:rFonts w:ascii="Times New Roman" w:hAnsi="Times New Roman" w:cs="Times New Roman"/>
          <w:iCs/>
          <w:sz w:val="28"/>
          <w:szCs w:val="28"/>
        </w:rPr>
        <w:t xml:space="preserve"> c.d. “</w:t>
      </w:r>
      <w:r w:rsidR="008B270F">
        <w:rPr>
          <w:rFonts w:ascii="Times New Roman" w:hAnsi="Times New Roman" w:cs="Times New Roman"/>
          <w:iCs/>
          <w:sz w:val="28"/>
          <w:szCs w:val="28"/>
        </w:rPr>
        <w:t>sistematico</w:t>
      </w:r>
      <w:r>
        <w:rPr>
          <w:rFonts w:ascii="Times New Roman" w:hAnsi="Times New Roman" w:cs="Times New Roman"/>
          <w:iCs/>
          <w:sz w:val="28"/>
          <w:szCs w:val="28"/>
        </w:rPr>
        <w:t>”</w:t>
      </w:r>
      <w:r w:rsidR="008B270F">
        <w:rPr>
          <w:rFonts w:ascii="Times New Roman" w:hAnsi="Times New Roman" w:cs="Times New Roman"/>
          <w:iCs/>
          <w:sz w:val="28"/>
          <w:szCs w:val="28"/>
        </w:rPr>
        <w:t>, e cioè andando ad esaminare l’intero art. 1105 c.c..</w:t>
      </w:r>
    </w:p>
    <w:p w:rsidR="008B270F" w:rsidRDefault="008B270F" w:rsidP="00955C2B">
      <w:pPr>
        <w:jc w:val="both"/>
        <w:rPr>
          <w:rFonts w:ascii="Times New Roman" w:hAnsi="Times New Roman" w:cs="Times New Roman"/>
          <w:iCs/>
          <w:sz w:val="28"/>
          <w:szCs w:val="28"/>
        </w:rPr>
      </w:pPr>
      <w:r>
        <w:rPr>
          <w:rFonts w:ascii="Times New Roman" w:hAnsi="Times New Roman" w:cs="Times New Roman"/>
          <w:iCs/>
          <w:sz w:val="28"/>
          <w:szCs w:val="28"/>
        </w:rPr>
        <w:t>A mio parere, però, sbagliando.</w:t>
      </w:r>
    </w:p>
    <w:p w:rsidR="00B01A3B" w:rsidRDefault="008B270F" w:rsidP="00B932D0">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A parte l’esistenza stessa di una necessità interpretativa (che a mio giudizio, come ho cercato di spiegare, non ricorre) vi è poi che</w:t>
      </w:r>
      <w:r w:rsidR="00B01A3B">
        <w:rPr>
          <w:rFonts w:ascii="Times New Roman" w:hAnsi="Times New Roman" w:cs="Times New Roman"/>
          <w:iCs/>
          <w:sz w:val="28"/>
          <w:szCs w:val="28"/>
        </w:rPr>
        <w:t>, a ben guardare, l’art. 1105</w:t>
      </w:r>
      <w:r w:rsidR="004A49E1">
        <w:rPr>
          <w:rFonts w:ascii="Times New Roman" w:hAnsi="Times New Roman" w:cs="Times New Roman"/>
          <w:iCs/>
          <w:sz w:val="28"/>
          <w:szCs w:val="28"/>
        </w:rPr>
        <w:t xml:space="preserve"> c.c.</w:t>
      </w:r>
      <w:r w:rsidR="00B01A3B">
        <w:rPr>
          <w:rFonts w:ascii="Times New Roman" w:hAnsi="Times New Roman" w:cs="Times New Roman"/>
          <w:iCs/>
          <w:sz w:val="28"/>
          <w:szCs w:val="28"/>
        </w:rPr>
        <w:t xml:space="preserve"> </w:t>
      </w:r>
      <w:r w:rsidR="001427F4">
        <w:rPr>
          <w:rFonts w:ascii="Times New Roman" w:hAnsi="Times New Roman" w:cs="Times New Roman"/>
          <w:iCs/>
          <w:sz w:val="28"/>
          <w:szCs w:val="28"/>
        </w:rPr>
        <w:t>(intitolato genericamente “</w:t>
      </w:r>
      <w:r w:rsidR="001427F4" w:rsidRPr="001427F4">
        <w:rPr>
          <w:rFonts w:ascii="Times New Roman" w:hAnsi="Times New Roman" w:cs="Times New Roman"/>
          <w:i/>
          <w:iCs/>
          <w:sz w:val="28"/>
          <w:szCs w:val="28"/>
        </w:rPr>
        <w:t>Amministrazione</w:t>
      </w:r>
      <w:r w:rsidR="001427F4">
        <w:rPr>
          <w:rFonts w:ascii="Times New Roman" w:hAnsi="Times New Roman" w:cs="Times New Roman"/>
          <w:iCs/>
          <w:sz w:val="28"/>
          <w:szCs w:val="28"/>
        </w:rPr>
        <w:t>”)</w:t>
      </w:r>
      <w:r w:rsidR="00C2078E">
        <w:rPr>
          <w:rFonts w:ascii="Times New Roman" w:hAnsi="Times New Roman" w:cs="Times New Roman"/>
          <w:iCs/>
          <w:sz w:val="28"/>
          <w:szCs w:val="28"/>
        </w:rPr>
        <w:t>,</w:t>
      </w:r>
      <w:r w:rsidR="001427F4">
        <w:rPr>
          <w:rFonts w:ascii="Times New Roman" w:hAnsi="Times New Roman" w:cs="Times New Roman"/>
          <w:iCs/>
          <w:sz w:val="28"/>
          <w:szCs w:val="28"/>
        </w:rPr>
        <w:t xml:space="preserve"> </w:t>
      </w:r>
      <w:r w:rsidR="00B01A3B">
        <w:rPr>
          <w:rFonts w:ascii="Times New Roman" w:hAnsi="Times New Roman" w:cs="Times New Roman"/>
          <w:iCs/>
          <w:sz w:val="28"/>
          <w:szCs w:val="28"/>
        </w:rPr>
        <w:t xml:space="preserve">solo </w:t>
      </w:r>
      <w:r w:rsidR="007A290F">
        <w:rPr>
          <w:rFonts w:ascii="Times New Roman" w:hAnsi="Times New Roman" w:cs="Times New Roman"/>
          <w:iCs/>
          <w:sz w:val="28"/>
          <w:szCs w:val="28"/>
        </w:rPr>
        <w:t xml:space="preserve">in uno </w:t>
      </w:r>
      <w:r w:rsidR="00B01A3B">
        <w:rPr>
          <w:rFonts w:ascii="Times New Roman" w:hAnsi="Times New Roman" w:cs="Times New Roman"/>
          <w:iCs/>
          <w:sz w:val="28"/>
          <w:szCs w:val="28"/>
        </w:rPr>
        <w:t>dei suoi quattro commi, il secondo</w:t>
      </w:r>
      <w:r w:rsidR="00C2078E">
        <w:rPr>
          <w:rFonts w:ascii="Times New Roman" w:hAnsi="Times New Roman" w:cs="Times New Roman"/>
          <w:iCs/>
          <w:sz w:val="28"/>
          <w:szCs w:val="28"/>
        </w:rPr>
        <w:t xml:space="preserve"> in particolare</w:t>
      </w:r>
      <w:r w:rsidR="00B01A3B">
        <w:rPr>
          <w:rFonts w:ascii="Times New Roman" w:hAnsi="Times New Roman" w:cs="Times New Roman"/>
          <w:iCs/>
          <w:sz w:val="28"/>
          <w:szCs w:val="28"/>
        </w:rPr>
        <w:t>, si occupa dell’</w:t>
      </w:r>
      <w:r w:rsidR="00B932D0">
        <w:rPr>
          <w:rFonts w:ascii="Times New Roman" w:hAnsi="Times New Roman" w:cs="Times New Roman"/>
          <w:iCs/>
          <w:sz w:val="28"/>
          <w:szCs w:val="28"/>
        </w:rPr>
        <w:t xml:space="preserve"> </w:t>
      </w:r>
      <w:r w:rsidR="00995946">
        <w:rPr>
          <w:rFonts w:ascii="Times New Roman" w:hAnsi="Times New Roman" w:cs="Times New Roman"/>
          <w:iCs/>
          <w:sz w:val="28"/>
          <w:szCs w:val="28"/>
        </w:rPr>
        <w:t>“</w:t>
      </w:r>
      <w:r w:rsidR="00B01A3B" w:rsidRPr="008F2C38">
        <w:rPr>
          <w:rFonts w:ascii="Times New Roman" w:hAnsi="Times New Roman" w:cs="Times New Roman"/>
          <w:i/>
          <w:iCs/>
          <w:sz w:val="28"/>
          <w:szCs w:val="28"/>
        </w:rPr>
        <w:t>ordinaria amministrazione</w:t>
      </w:r>
      <w:r w:rsidR="00C2078E">
        <w:rPr>
          <w:rFonts w:ascii="Times New Roman" w:hAnsi="Times New Roman" w:cs="Times New Roman"/>
          <w:iCs/>
          <w:sz w:val="28"/>
          <w:szCs w:val="28"/>
        </w:rPr>
        <w:t>”</w:t>
      </w:r>
      <w:r w:rsidR="00B01A3B">
        <w:rPr>
          <w:rFonts w:ascii="Times New Roman" w:hAnsi="Times New Roman" w:cs="Times New Roman"/>
          <w:iCs/>
          <w:sz w:val="28"/>
          <w:szCs w:val="28"/>
        </w:rPr>
        <w:t xml:space="preserve">, mentre </w:t>
      </w:r>
      <w:r w:rsidR="00070CD8">
        <w:rPr>
          <w:rFonts w:ascii="Times New Roman" w:hAnsi="Times New Roman" w:cs="Times New Roman"/>
          <w:iCs/>
          <w:sz w:val="28"/>
          <w:szCs w:val="28"/>
        </w:rPr>
        <w:t>in tutti gli altri, e in particolare ne</w:t>
      </w:r>
      <w:r w:rsidR="00B01A3B">
        <w:rPr>
          <w:rFonts w:ascii="Times New Roman" w:hAnsi="Times New Roman" w:cs="Times New Roman"/>
          <w:iCs/>
          <w:sz w:val="28"/>
          <w:szCs w:val="28"/>
        </w:rPr>
        <w:t xml:space="preserve">l primo </w:t>
      </w:r>
      <w:r w:rsidR="001427F4">
        <w:rPr>
          <w:rFonts w:ascii="Times New Roman" w:hAnsi="Times New Roman" w:cs="Times New Roman"/>
          <w:iCs/>
          <w:sz w:val="28"/>
          <w:szCs w:val="28"/>
        </w:rPr>
        <w:t>(“</w:t>
      </w:r>
      <w:r w:rsidR="001427F4" w:rsidRPr="001427F4">
        <w:rPr>
          <w:rFonts w:ascii="Times New Roman" w:hAnsi="Times New Roman" w:cs="Times New Roman"/>
          <w:i/>
          <w:iCs/>
          <w:sz w:val="28"/>
          <w:szCs w:val="28"/>
        </w:rPr>
        <w:t>Tutti i partecipanti hanno diritto di concorrere nell'amministrazione della cosa comune</w:t>
      </w:r>
      <w:r w:rsidR="001427F4">
        <w:rPr>
          <w:rFonts w:ascii="Times New Roman" w:hAnsi="Times New Roman" w:cs="Times New Roman"/>
          <w:iCs/>
          <w:sz w:val="28"/>
          <w:szCs w:val="28"/>
        </w:rPr>
        <w:t xml:space="preserve">”) </w:t>
      </w:r>
      <w:r w:rsidR="00070CD8">
        <w:rPr>
          <w:rFonts w:ascii="Times New Roman" w:hAnsi="Times New Roman" w:cs="Times New Roman"/>
          <w:iCs/>
          <w:sz w:val="28"/>
          <w:szCs w:val="28"/>
        </w:rPr>
        <w:t>e ne</w:t>
      </w:r>
      <w:r w:rsidR="00B01A3B">
        <w:rPr>
          <w:rFonts w:ascii="Times New Roman" w:hAnsi="Times New Roman" w:cs="Times New Roman"/>
          <w:iCs/>
          <w:sz w:val="28"/>
          <w:szCs w:val="28"/>
        </w:rPr>
        <w:t>l terzo</w:t>
      </w:r>
      <w:r w:rsidR="001427F4">
        <w:rPr>
          <w:rFonts w:ascii="Times New Roman" w:hAnsi="Times New Roman" w:cs="Times New Roman"/>
          <w:iCs/>
          <w:sz w:val="28"/>
          <w:szCs w:val="28"/>
        </w:rPr>
        <w:t xml:space="preserve"> (“</w:t>
      </w:r>
      <w:r w:rsidR="001427F4" w:rsidRPr="001427F4">
        <w:rPr>
          <w:rFonts w:ascii="Times New Roman" w:hAnsi="Times New Roman" w:cs="Times New Roman"/>
          <w:i/>
          <w:iCs/>
          <w:sz w:val="28"/>
          <w:szCs w:val="28"/>
        </w:rPr>
        <w:t>Per la validità delle deliberazioni della maggioranza si richiede che tutti i partecipanti siano stati preventivamente informati dell'oggetto della deliberazione</w:t>
      </w:r>
      <w:r w:rsidR="001427F4">
        <w:rPr>
          <w:rFonts w:ascii="Times New Roman" w:hAnsi="Times New Roman" w:cs="Times New Roman"/>
          <w:iCs/>
          <w:sz w:val="28"/>
          <w:szCs w:val="28"/>
        </w:rPr>
        <w:t>”)</w:t>
      </w:r>
      <w:r w:rsidR="004A49E1">
        <w:rPr>
          <w:rFonts w:ascii="Times New Roman" w:hAnsi="Times New Roman" w:cs="Times New Roman"/>
          <w:iCs/>
          <w:sz w:val="28"/>
          <w:szCs w:val="28"/>
        </w:rPr>
        <w:t xml:space="preserve"> -</w:t>
      </w:r>
      <w:r w:rsidR="00B01A3B">
        <w:rPr>
          <w:rFonts w:ascii="Times New Roman" w:hAnsi="Times New Roman" w:cs="Times New Roman"/>
          <w:iCs/>
          <w:sz w:val="28"/>
          <w:szCs w:val="28"/>
        </w:rPr>
        <w:t xml:space="preserve"> </w:t>
      </w:r>
      <w:r w:rsidR="007A290F">
        <w:rPr>
          <w:rFonts w:ascii="Times New Roman" w:hAnsi="Times New Roman" w:cs="Times New Roman"/>
          <w:iCs/>
          <w:sz w:val="28"/>
          <w:szCs w:val="28"/>
        </w:rPr>
        <w:t xml:space="preserve">il quarto è quello </w:t>
      </w:r>
      <w:r w:rsidR="004A49E1">
        <w:rPr>
          <w:rFonts w:ascii="Times New Roman" w:hAnsi="Times New Roman" w:cs="Times New Roman"/>
          <w:iCs/>
          <w:sz w:val="28"/>
          <w:szCs w:val="28"/>
        </w:rPr>
        <w:t xml:space="preserve">qui </w:t>
      </w:r>
      <w:r w:rsidR="007A290F">
        <w:rPr>
          <w:rFonts w:ascii="Times New Roman" w:hAnsi="Times New Roman" w:cs="Times New Roman"/>
          <w:iCs/>
          <w:sz w:val="28"/>
          <w:szCs w:val="28"/>
        </w:rPr>
        <w:t xml:space="preserve">da </w:t>
      </w:r>
      <w:r w:rsidR="004A49E1">
        <w:rPr>
          <w:rFonts w:ascii="Times New Roman" w:hAnsi="Times New Roman" w:cs="Times New Roman"/>
          <w:iCs/>
          <w:sz w:val="28"/>
          <w:szCs w:val="28"/>
        </w:rPr>
        <w:lastRenderedPageBreak/>
        <w:t>interpretare -</w:t>
      </w:r>
      <w:r w:rsidR="007A290F">
        <w:rPr>
          <w:rFonts w:ascii="Times New Roman" w:hAnsi="Times New Roman" w:cs="Times New Roman"/>
          <w:iCs/>
          <w:sz w:val="28"/>
          <w:szCs w:val="28"/>
        </w:rPr>
        <w:t xml:space="preserve"> </w:t>
      </w:r>
      <w:r w:rsidR="00070CD8">
        <w:rPr>
          <w:rFonts w:ascii="Times New Roman" w:hAnsi="Times New Roman" w:cs="Times New Roman"/>
          <w:iCs/>
          <w:sz w:val="28"/>
          <w:szCs w:val="28"/>
        </w:rPr>
        <w:t xml:space="preserve">essa </w:t>
      </w:r>
      <w:r w:rsidR="007A290F">
        <w:rPr>
          <w:rFonts w:ascii="Times New Roman" w:hAnsi="Times New Roman" w:cs="Times New Roman"/>
          <w:iCs/>
          <w:sz w:val="28"/>
          <w:szCs w:val="28"/>
        </w:rPr>
        <w:t xml:space="preserve">si riferisce, all’evidenza, in modo generico, </w:t>
      </w:r>
      <w:r w:rsidR="00C2078E">
        <w:rPr>
          <w:rFonts w:ascii="Times New Roman" w:hAnsi="Times New Roman" w:cs="Times New Roman"/>
          <w:iCs/>
          <w:sz w:val="28"/>
          <w:szCs w:val="28"/>
        </w:rPr>
        <w:t xml:space="preserve">a </w:t>
      </w:r>
      <w:r w:rsidR="00B01A3B">
        <w:rPr>
          <w:rFonts w:ascii="Times New Roman" w:hAnsi="Times New Roman" w:cs="Times New Roman"/>
          <w:iCs/>
          <w:sz w:val="28"/>
          <w:szCs w:val="28"/>
        </w:rPr>
        <w:t>qual</w:t>
      </w:r>
      <w:r w:rsidR="00C2078E">
        <w:rPr>
          <w:rFonts w:ascii="Times New Roman" w:hAnsi="Times New Roman" w:cs="Times New Roman"/>
          <w:iCs/>
          <w:sz w:val="28"/>
          <w:szCs w:val="28"/>
        </w:rPr>
        <w:t>siasi tipo di atto da approvare, di amministrazione ordinaria o straordinaria che sia.</w:t>
      </w:r>
    </w:p>
    <w:p w:rsidR="00530EDF" w:rsidRDefault="00070CD8" w:rsidP="00955C2B">
      <w:pPr>
        <w:jc w:val="both"/>
        <w:rPr>
          <w:rFonts w:ascii="Times New Roman" w:hAnsi="Times New Roman" w:cs="Times New Roman"/>
          <w:iCs/>
          <w:sz w:val="28"/>
          <w:szCs w:val="28"/>
        </w:rPr>
      </w:pPr>
      <w:r>
        <w:rPr>
          <w:rFonts w:ascii="Times New Roman" w:hAnsi="Times New Roman" w:cs="Times New Roman"/>
          <w:iCs/>
          <w:sz w:val="28"/>
          <w:szCs w:val="28"/>
        </w:rPr>
        <w:t>E</w:t>
      </w:r>
      <w:r w:rsidR="00530EDF">
        <w:rPr>
          <w:rFonts w:ascii="Times New Roman" w:hAnsi="Times New Roman" w:cs="Times New Roman"/>
          <w:iCs/>
          <w:sz w:val="28"/>
          <w:szCs w:val="28"/>
        </w:rPr>
        <w:t xml:space="preserve"> poi </w:t>
      </w:r>
      <w:r w:rsidR="00B01A3B">
        <w:rPr>
          <w:rFonts w:ascii="Times New Roman" w:hAnsi="Times New Roman" w:cs="Times New Roman"/>
          <w:iCs/>
          <w:sz w:val="28"/>
          <w:szCs w:val="28"/>
        </w:rPr>
        <w:t>ed infine</w:t>
      </w:r>
      <w:r>
        <w:rPr>
          <w:rFonts w:ascii="Times New Roman" w:hAnsi="Times New Roman" w:cs="Times New Roman"/>
          <w:iCs/>
          <w:sz w:val="28"/>
          <w:szCs w:val="28"/>
        </w:rPr>
        <w:t>, è così</w:t>
      </w:r>
      <w:r w:rsidR="00B01A3B">
        <w:rPr>
          <w:rFonts w:ascii="Times New Roman" w:hAnsi="Times New Roman" w:cs="Times New Roman"/>
          <w:iCs/>
          <w:sz w:val="28"/>
          <w:szCs w:val="28"/>
        </w:rPr>
        <w:t xml:space="preserve"> </w:t>
      </w:r>
      <w:r w:rsidR="00530EDF">
        <w:rPr>
          <w:rFonts w:ascii="Times New Roman" w:hAnsi="Times New Roman" w:cs="Times New Roman"/>
          <w:iCs/>
          <w:sz w:val="28"/>
          <w:szCs w:val="28"/>
        </w:rPr>
        <w:t>certo che la conservazione della cosa c</w:t>
      </w:r>
      <w:r w:rsidR="00C2078E">
        <w:rPr>
          <w:rFonts w:ascii="Times New Roman" w:hAnsi="Times New Roman" w:cs="Times New Roman"/>
          <w:iCs/>
          <w:sz w:val="28"/>
          <w:szCs w:val="28"/>
        </w:rPr>
        <w:t>omune è</w:t>
      </w:r>
      <w:r w:rsidR="00530EDF">
        <w:rPr>
          <w:rFonts w:ascii="Times New Roman" w:hAnsi="Times New Roman" w:cs="Times New Roman"/>
          <w:iCs/>
          <w:sz w:val="28"/>
          <w:szCs w:val="28"/>
        </w:rPr>
        <w:t xml:space="preserve"> sempre un atto di amministrazione straordinaria?</w:t>
      </w:r>
    </w:p>
    <w:p w:rsidR="00E47F17" w:rsidRDefault="00E47F17" w:rsidP="00955C2B">
      <w:pPr>
        <w:jc w:val="both"/>
        <w:rPr>
          <w:rFonts w:ascii="Times New Roman" w:hAnsi="Times New Roman" w:cs="Times New Roman"/>
          <w:iCs/>
          <w:sz w:val="28"/>
          <w:szCs w:val="28"/>
        </w:rPr>
      </w:pPr>
      <w:r>
        <w:rPr>
          <w:rFonts w:ascii="Times New Roman" w:hAnsi="Times New Roman" w:cs="Times New Roman"/>
          <w:iCs/>
          <w:sz w:val="28"/>
          <w:szCs w:val="28"/>
        </w:rPr>
        <w:t>Non mi pare.</w:t>
      </w:r>
    </w:p>
    <w:p w:rsidR="00126FB8" w:rsidRDefault="00126FB8"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Mi pare </w:t>
      </w:r>
      <w:r w:rsidR="00E47F17">
        <w:rPr>
          <w:rFonts w:ascii="Times New Roman" w:hAnsi="Times New Roman" w:cs="Times New Roman"/>
          <w:iCs/>
          <w:sz w:val="28"/>
          <w:szCs w:val="28"/>
        </w:rPr>
        <w:t xml:space="preserve">invece </w:t>
      </w:r>
      <w:r>
        <w:rPr>
          <w:rFonts w:ascii="Times New Roman" w:hAnsi="Times New Roman" w:cs="Times New Roman"/>
          <w:iCs/>
          <w:sz w:val="28"/>
          <w:szCs w:val="28"/>
        </w:rPr>
        <w:t>di poter dire</w:t>
      </w:r>
      <w:r w:rsidR="00070CD8">
        <w:rPr>
          <w:rFonts w:ascii="Times New Roman" w:hAnsi="Times New Roman" w:cs="Times New Roman"/>
          <w:iCs/>
          <w:sz w:val="28"/>
          <w:szCs w:val="28"/>
        </w:rPr>
        <w:t>, per concludere,</w:t>
      </w:r>
      <w:r>
        <w:rPr>
          <w:rFonts w:ascii="Times New Roman" w:hAnsi="Times New Roman" w:cs="Times New Roman"/>
          <w:iCs/>
          <w:sz w:val="28"/>
          <w:szCs w:val="28"/>
        </w:rPr>
        <w:t xml:space="preserve"> che la conservazione della cosa comune rientra senz’altro</w:t>
      </w:r>
      <w:r w:rsidR="006B310B">
        <w:rPr>
          <w:rFonts w:ascii="Times New Roman" w:hAnsi="Times New Roman" w:cs="Times New Roman"/>
          <w:iCs/>
          <w:sz w:val="28"/>
          <w:szCs w:val="28"/>
        </w:rPr>
        <w:t xml:space="preserve"> </w:t>
      </w:r>
      <w:r>
        <w:rPr>
          <w:rFonts w:ascii="Times New Roman" w:hAnsi="Times New Roman" w:cs="Times New Roman"/>
          <w:iCs/>
          <w:sz w:val="28"/>
          <w:szCs w:val="28"/>
        </w:rPr>
        <w:t>negli atti di amministrazione della cosa comune</w:t>
      </w:r>
      <w:r w:rsidR="00C2078E">
        <w:rPr>
          <w:rFonts w:ascii="Times New Roman" w:hAnsi="Times New Roman" w:cs="Times New Roman"/>
          <w:iCs/>
          <w:sz w:val="28"/>
          <w:szCs w:val="28"/>
        </w:rPr>
        <w:t>,</w:t>
      </w:r>
      <w:r w:rsidR="00C44A5D">
        <w:rPr>
          <w:rFonts w:ascii="Times New Roman" w:hAnsi="Times New Roman" w:cs="Times New Roman"/>
          <w:iCs/>
          <w:sz w:val="28"/>
          <w:szCs w:val="28"/>
        </w:rPr>
        <w:t xml:space="preserve"> genericamente intesi</w:t>
      </w:r>
      <w:r>
        <w:rPr>
          <w:rFonts w:ascii="Times New Roman" w:hAnsi="Times New Roman" w:cs="Times New Roman"/>
          <w:iCs/>
          <w:sz w:val="28"/>
          <w:szCs w:val="28"/>
        </w:rPr>
        <w:t>.</w:t>
      </w:r>
    </w:p>
    <w:p w:rsidR="003609CE" w:rsidRDefault="003609CE" w:rsidP="00F30BD9">
      <w:pPr>
        <w:pStyle w:val="Titolo2"/>
        <w:rPr>
          <w:rFonts w:ascii="Times New Roman" w:hAnsi="Times New Roman" w:cs="Times New Roman"/>
          <w:color w:val="auto"/>
          <w:sz w:val="28"/>
          <w:szCs w:val="28"/>
        </w:rPr>
      </w:pPr>
    </w:p>
    <w:p w:rsidR="00DE3B6C" w:rsidRPr="00C16B06" w:rsidRDefault="00251FF4" w:rsidP="00F30BD9">
      <w:pPr>
        <w:pStyle w:val="Titolo2"/>
        <w:rPr>
          <w:rFonts w:ascii="Times New Roman" w:hAnsi="Times New Roman" w:cs="Times New Roman"/>
          <w:color w:val="auto"/>
          <w:sz w:val="28"/>
          <w:szCs w:val="28"/>
        </w:rPr>
      </w:pPr>
      <w:bookmarkStart w:id="10" w:name="_Toc454834963"/>
      <w:r w:rsidRPr="00C16B06">
        <w:rPr>
          <w:rFonts w:ascii="Times New Roman" w:hAnsi="Times New Roman" w:cs="Times New Roman"/>
          <w:color w:val="auto"/>
          <w:sz w:val="28"/>
          <w:szCs w:val="28"/>
        </w:rPr>
        <w:t>6B. LA NOMINA DELL’AMMINISTRATORE</w:t>
      </w:r>
      <w:bookmarkEnd w:id="10"/>
      <w:r w:rsidRPr="00C16B06">
        <w:rPr>
          <w:rFonts w:ascii="Times New Roman" w:hAnsi="Times New Roman" w:cs="Times New Roman"/>
          <w:color w:val="auto"/>
          <w:sz w:val="28"/>
          <w:szCs w:val="28"/>
        </w:rPr>
        <w:fldChar w:fldCharType="begin"/>
      </w:r>
      <w:r w:rsidRPr="00C16B06">
        <w:rPr>
          <w:rFonts w:ascii="Times New Roman" w:hAnsi="Times New Roman" w:cs="Times New Roman"/>
          <w:color w:val="auto"/>
          <w:sz w:val="28"/>
          <w:szCs w:val="28"/>
        </w:rPr>
        <w:instrText xml:space="preserve"> XE "6B. LA NOMINA DELL’AMMINISTRATORE" \i </w:instrText>
      </w:r>
      <w:r w:rsidRPr="00C16B06">
        <w:rPr>
          <w:rFonts w:ascii="Times New Roman" w:hAnsi="Times New Roman" w:cs="Times New Roman"/>
          <w:color w:val="auto"/>
          <w:sz w:val="28"/>
          <w:szCs w:val="28"/>
        </w:rPr>
        <w:fldChar w:fldCharType="end"/>
      </w:r>
    </w:p>
    <w:p w:rsidR="003609CE" w:rsidRDefault="003609CE" w:rsidP="00955C2B">
      <w:pPr>
        <w:jc w:val="both"/>
        <w:rPr>
          <w:rFonts w:ascii="Times New Roman" w:hAnsi="Times New Roman" w:cs="Times New Roman"/>
          <w:iCs/>
          <w:sz w:val="28"/>
          <w:szCs w:val="28"/>
        </w:rPr>
      </w:pPr>
    </w:p>
    <w:p w:rsidR="00354118" w:rsidRDefault="00C80DD9"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Il </w:t>
      </w:r>
      <w:r w:rsidR="00126FB8">
        <w:rPr>
          <w:rFonts w:ascii="Times New Roman" w:hAnsi="Times New Roman" w:cs="Times New Roman"/>
          <w:iCs/>
          <w:sz w:val="28"/>
          <w:szCs w:val="28"/>
        </w:rPr>
        <w:t xml:space="preserve">quarto </w:t>
      </w:r>
      <w:r>
        <w:rPr>
          <w:rFonts w:ascii="Times New Roman" w:hAnsi="Times New Roman" w:cs="Times New Roman"/>
          <w:iCs/>
          <w:sz w:val="28"/>
          <w:szCs w:val="28"/>
        </w:rPr>
        <w:t xml:space="preserve">comma </w:t>
      </w:r>
      <w:r w:rsidR="007A290F">
        <w:rPr>
          <w:rFonts w:ascii="Times New Roman" w:hAnsi="Times New Roman" w:cs="Times New Roman"/>
          <w:iCs/>
          <w:sz w:val="28"/>
          <w:szCs w:val="28"/>
        </w:rPr>
        <w:t xml:space="preserve">in questione, </w:t>
      </w:r>
      <w:r>
        <w:rPr>
          <w:rFonts w:ascii="Times New Roman" w:hAnsi="Times New Roman" w:cs="Times New Roman"/>
          <w:iCs/>
          <w:sz w:val="28"/>
          <w:szCs w:val="28"/>
        </w:rPr>
        <w:t xml:space="preserve">prevede </w:t>
      </w:r>
      <w:r w:rsidR="00530EDF">
        <w:rPr>
          <w:rFonts w:ascii="Times New Roman" w:hAnsi="Times New Roman" w:cs="Times New Roman"/>
          <w:iCs/>
          <w:sz w:val="28"/>
          <w:szCs w:val="28"/>
        </w:rPr>
        <w:t xml:space="preserve">poi </w:t>
      </w:r>
      <w:r>
        <w:rPr>
          <w:rFonts w:ascii="Times New Roman" w:hAnsi="Times New Roman" w:cs="Times New Roman"/>
          <w:iCs/>
          <w:sz w:val="28"/>
          <w:szCs w:val="28"/>
        </w:rPr>
        <w:t xml:space="preserve">che il giudice può anche </w:t>
      </w:r>
      <w:r w:rsidR="00126FB8">
        <w:rPr>
          <w:rFonts w:ascii="Times New Roman" w:hAnsi="Times New Roman" w:cs="Times New Roman"/>
          <w:iCs/>
          <w:sz w:val="28"/>
          <w:szCs w:val="28"/>
        </w:rPr>
        <w:t>“</w:t>
      </w:r>
      <w:r w:rsidRPr="001F7A1D">
        <w:rPr>
          <w:rFonts w:ascii="Times New Roman" w:hAnsi="Times New Roman" w:cs="Times New Roman"/>
          <w:i/>
          <w:iCs/>
          <w:sz w:val="28"/>
          <w:szCs w:val="28"/>
        </w:rPr>
        <w:t>n</w:t>
      </w:r>
      <w:r w:rsidR="009113D3" w:rsidRPr="001F7A1D">
        <w:rPr>
          <w:rFonts w:ascii="Times New Roman" w:hAnsi="Times New Roman" w:cs="Times New Roman"/>
          <w:i/>
          <w:iCs/>
          <w:sz w:val="28"/>
          <w:szCs w:val="28"/>
        </w:rPr>
        <w:t>ominare un amministratore</w:t>
      </w:r>
      <w:r w:rsidR="00126FB8">
        <w:rPr>
          <w:rFonts w:ascii="Times New Roman" w:hAnsi="Times New Roman" w:cs="Times New Roman"/>
          <w:iCs/>
          <w:sz w:val="28"/>
          <w:szCs w:val="28"/>
        </w:rPr>
        <w:t>”</w:t>
      </w:r>
      <w:r w:rsidR="007A290F">
        <w:rPr>
          <w:rFonts w:ascii="Times New Roman" w:hAnsi="Times New Roman" w:cs="Times New Roman"/>
          <w:iCs/>
          <w:sz w:val="28"/>
          <w:szCs w:val="28"/>
        </w:rPr>
        <w:t>.</w:t>
      </w:r>
      <w:r>
        <w:rPr>
          <w:rFonts w:ascii="Times New Roman" w:hAnsi="Times New Roman" w:cs="Times New Roman"/>
          <w:iCs/>
          <w:sz w:val="28"/>
          <w:szCs w:val="28"/>
        </w:rPr>
        <w:t xml:space="preserve"> </w:t>
      </w:r>
    </w:p>
    <w:p w:rsidR="00C80DD9" w:rsidRDefault="009113D3"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Qualcuno </w:t>
      </w:r>
      <w:r w:rsidR="001F7A1D">
        <w:rPr>
          <w:rFonts w:ascii="Times New Roman" w:hAnsi="Times New Roman" w:cs="Times New Roman"/>
          <w:iCs/>
          <w:sz w:val="28"/>
          <w:szCs w:val="28"/>
        </w:rPr>
        <w:t>ha obiettato</w:t>
      </w:r>
      <w:r>
        <w:rPr>
          <w:rFonts w:ascii="Times New Roman" w:hAnsi="Times New Roman" w:cs="Times New Roman"/>
          <w:iCs/>
          <w:sz w:val="28"/>
          <w:szCs w:val="28"/>
        </w:rPr>
        <w:t xml:space="preserve"> che</w:t>
      </w:r>
      <w:r w:rsidR="00530EDF">
        <w:rPr>
          <w:rFonts w:ascii="Times New Roman" w:hAnsi="Times New Roman" w:cs="Times New Roman"/>
          <w:iCs/>
          <w:sz w:val="28"/>
          <w:szCs w:val="28"/>
        </w:rPr>
        <w:t xml:space="preserve"> nel caso</w:t>
      </w:r>
      <w:r w:rsidR="00C80DD9">
        <w:rPr>
          <w:rFonts w:ascii="Times New Roman" w:hAnsi="Times New Roman" w:cs="Times New Roman"/>
          <w:iCs/>
          <w:sz w:val="28"/>
          <w:szCs w:val="28"/>
        </w:rPr>
        <w:t xml:space="preserve"> in cui nel condominio </w:t>
      </w:r>
      <w:r w:rsidR="000542C3">
        <w:rPr>
          <w:rFonts w:ascii="Times New Roman" w:hAnsi="Times New Roman" w:cs="Times New Roman"/>
          <w:iCs/>
          <w:sz w:val="28"/>
          <w:szCs w:val="28"/>
        </w:rPr>
        <w:t>interessato dal provvedimento del giudice non è obbligatoria</w:t>
      </w:r>
      <w:r w:rsidR="00C80DD9">
        <w:rPr>
          <w:rFonts w:ascii="Times New Roman" w:hAnsi="Times New Roman" w:cs="Times New Roman"/>
          <w:iCs/>
          <w:sz w:val="28"/>
          <w:szCs w:val="28"/>
        </w:rPr>
        <w:t xml:space="preserve"> la nomina </w:t>
      </w:r>
      <w:r w:rsidR="00354118">
        <w:rPr>
          <w:rFonts w:ascii="Times New Roman" w:hAnsi="Times New Roman" w:cs="Times New Roman"/>
          <w:iCs/>
          <w:sz w:val="28"/>
          <w:szCs w:val="28"/>
        </w:rPr>
        <w:t>dell’amministratore</w:t>
      </w:r>
      <w:r w:rsidR="004A49E1">
        <w:rPr>
          <w:rFonts w:ascii="Times New Roman" w:hAnsi="Times New Roman" w:cs="Times New Roman"/>
          <w:iCs/>
          <w:sz w:val="28"/>
          <w:szCs w:val="28"/>
        </w:rPr>
        <w:t xml:space="preserve"> - </w:t>
      </w:r>
      <w:r w:rsidR="00996DBD">
        <w:rPr>
          <w:rFonts w:ascii="Times New Roman" w:hAnsi="Times New Roman" w:cs="Times New Roman"/>
          <w:iCs/>
          <w:sz w:val="28"/>
          <w:szCs w:val="28"/>
        </w:rPr>
        <w:t>e cioè</w:t>
      </w:r>
      <w:r w:rsidR="007A290F">
        <w:rPr>
          <w:rFonts w:ascii="Times New Roman" w:hAnsi="Times New Roman" w:cs="Times New Roman"/>
          <w:iCs/>
          <w:sz w:val="28"/>
          <w:szCs w:val="28"/>
        </w:rPr>
        <w:t>, a seguito della nuova legge condominiale,</w:t>
      </w:r>
      <w:r w:rsidR="00996DBD">
        <w:rPr>
          <w:rFonts w:ascii="Times New Roman" w:hAnsi="Times New Roman" w:cs="Times New Roman"/>
          <w:iCs/>
          <w:sz w:val="28"/>
          <w:szCs w:val="28"/>
        </w:rPr>
        <w:t xml:space="preserve"> </w:t>
      </w:r>
      <w:r w:rsidR="000542C3">
        <w:rPr>
          <w:rFonts w:ascii="Times New Roman" w:hAnsi="Times New Roman" w:cs="Times New Roman"/>
          <w:iCs/>
          <w:sz w:val="28"/>
          <w:szCs w:val="28"/>
        </w:rPr>
        <w:t>negli</w:t>
      </w:r>
      <w:r w:rsidR="00354118">
        <w:rPr>
          <w:rFonts w:ascii="Times New Roman" w:hAnsi="Times New Roman" w:cs="Times New Roman"/>
          <w:iCs/>
          <w:sz w:val="28"/>
          <w:szCs w:val="28"/>
        </w:rPr>
        <w:t xml:space="preserve"> </w:t>
      </w:r>
      <w:r w:rsidR="00C44A5D">
        <w:rPr>
          <w:rFonts w:ascii="Times New Roman" w:hAnsi="Times New Roman" w:cs="Times New Roman"/>
          <w:iCs/>
          <w:sz w:val="28"/>
          <w:szCs w:val="28"/>
        </w:rPr>
        <w:t>edifici</w:t>
      </w:r>
      <w:r w:rsidR="001F7A1D">
        <w:rPr>
          <w:rFonts w:ascii="Times New Roman" w:hAnsi="Times New Roman" w:cs="Times New Roman"/>
          <w:iCs/>
          <w:sz w:val="28"/>
          <w:szCs w:val="28"/>
        </w:rPr>
        <w:t xml:space="preserve"> con meno di nove</w:t>
      </w:r>
      <w:r w:rsidR="000542C3">
        <w:rPr>
          <w:rFonts w:ascii="Times New Roman" w:hAnsi="Times New Roman" w:cs="Times New Roman"/>
          <w:iCs/>
          <w:sz w:val="28"/>
          <w:szCs w:val="28"/>
        </w:rPr>
        <w:t xml:space="preserve"> condomini</w:t>
      </w:r>
      <w:r w:rsidR="004A49E1">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7A290F">
        <w:rPr>
          <w:rFonts w:ascii="Times New Roman" w:hAnsi="Times New Roman" w:cs="Times New Roman"/>
          <w:iCs/>
          <w:sz w:val="28"/>
          <w:szCs w:val="28"/>
        </w:rPr>
        <w:t>al</w:t>
      </w:r>
      <w:r w:rsidR="000542C3">
        <w:rPr>
          <w:rFonts w:ascii="Times New Roman" w:hAnsi="Times New Roman" w:cs="Times New Roman"/>
          <w:iCs/>
          <w:sz w:val="28"/>
          <w:szCs w:val="28"/>
        </w:rPr>
        <w:t xml:space="preserve"> giudice </w:t>
      </w:r>
      <w:r w:rsidR="007A290F">
        <w:rPr>
          <w:rFonts w:ascii="Times New Roman" w:hAnsi="Times New Roman" w:cs="Times New Roman"/>
          <w:iCs/>
          <w:sz w:val="28"/>
          <w:szCs w:val="28"/>
        </w:rPr>
        <w:t>stesso sarebbe impedito</w:t>
      </w:r>
      <w:r w:rsidR="00996DBD">
        <w:rPr>
          <w:rFonts w:ascii="Times New Roman" w:hAnsi="Times New Roman" w:cs="Times New Roman"/>
          <w:iCs/>
          <w:sz w:val="28"/>
          <w:szCs w:val="28"/>
        </w:rPr>
        <w:t xml:space="preserve"> imporre tale soggetto</w:t>
      </w:r>
      <w:r w:rsidR="00530EDF">
        <w:rPr>
          <w:rFonts w:ascii="Times New Roman" w:hAnsi="Times New Roman" w:cs="Times New Roman"/>
          <w:iCs/>
          <w:sz w:val="28"/>
          <w:szCs w:val="28"/>
        </w:rPr>
        <w:t>.</w:t>
      </w:r>
    </w:p>
    <w:p w:rsidR="006B310B" w:rsidRDefault="007A290F" w:rsidP="00955C2B">
      <w:pPr>
        <w:jc w:val="both"/>
        <w:rPr>
          <w:rFonts w:ascii="Times New Roman" w:hAnsi="Times New Roman" w:cs="Times New Roman"/>
          <w:iCs/>
          <w:sz w:val="28"/>
          <w:szCs w:val="28"/>
        </w:rPr>
      </w:pPr>
      <w:r>
        <w:rPr>
          <w:rFonts w:ascii="Times New Roman" w:hAnsi="Times New Roman" w:cs="Times New Roman"/>
          <w:iCs/>
          <w:sz w:val="28"/>
          <w:szCs w:val="28"/>
        </w:rPr>
        <w:t>Osservo</w:t>
      </w:r>
      <w:r w:rsidR="001F7A1D">
        <w:rPr>
          <w:rFonts w:ascii="Times New Roman" w:hAnsi="Times New Roman" w:cs="Times New Roman"/>
          <w:iCs/>
          <w:sz w:val="28"/>
          <w:szCs w:val="28"/>
        </w:rPr>
        <w:t xml:space="preserve"> </w:t>
      </w:r>
      <w:r>
        <w:rPr>
          <w:rFonts w:ascii="Times New Roman" w:hAnsi="Times New Roman" w:cs="Times New Roman"/>
          <w:iCs/>
          <w:sz w:val="28"/>
          <w:szCs w:val="28"/>
        </w:rPr>
        <w:t xml:space="preserve">però che, a mio giudizio, </w:t>
      </w:r>
      <w:r w:rsidR="00C80DD9">
        <w:rPr>
          <w:rFonts w:ascii="Times New Roman" w:hAnsi="Times New Roman" w:cs="Times New Roman"/>
          <w:iCs/>
          <w:sz w:val="28"/>
          <w:szCs w:val="28"/>
        </w:rPr>
        <w:t xml:space="preserve">l’amministratore </w:t>
      </w:r>
      <w:r w:rsidR="00354118">
        <w:rPr>
          <w:rFonts w:ascii="Times New Roman" w:hAnsi="Times New Roman" w:cs="Times New Roman"/>
          <w:iCs/>
          <w:sz w:val="28"/>
          <w:szCs w:val="28"/>
        </w:rPr>
        <w:t xml:space="preserve">nominato dal giudice </w:t>
      </w:r>
      <w:r w:rsidR="00530EDF">
        <w:rPr>
          <w:rFonts w:ascii="Times New Roman" w:hAnsi="Times New Roman" w:cs="Times New Roman"/>
          <w:iCs/>
          <w:sz w:val="28"/>
          <w:szCs w:val="28"/>
        </w:rPr>
        <w:t xml:space="preserve">non è </w:t>
      </w:r>
      <w:r w:rsidR="006B310B">
        <w:rPr>
          <w:rFonts w:ascii="Times New Roman" w:hAnsi="Times New Roman" w:cs="Times New Roman"/>
          <w:iCs/>
          <w:sz w:val="28"/>
          <w:szCs w:val="28"/>
        </w:rPr>
        <w:t>“</w:t>
      </w:r>
      <w:r w:rsidR="00530EDF">
        <w:rPr>
          <w:rFonts w:ascii="Times New Roman" w:hAnsi="Times New Roman" w:cs="Times New Roman"/>
          <w:iCs/>
          <w:sz w:val="28"/>
          <w:szCs w:val="28"/>
        </w:rPr>
        <w:t>l’amministratore del caseggiato</w:t>
      </w:r>
      <w:r w:rsidR="006B310B">
        <w:rPr>
          <w:rFonts w:ascii="Times New Roman" w:hAnsi="Times New Roman" w:cs="Times New Roman"/>
          <w:iCs/>
          <w:sz w:val="28"/>
          <w:szCs w:val="28"/>
        </w:rPr>
        <w:t xml:space="preserve">”: </w:t>
      </w:r>
      <w:r>
        <w:rPr>
          <w:rFonts w:ascii="Times New Roman" w:hAnsi="Times New Roman" w:cs="Times New Roman"/>
          <w:iCs/>
          <w:sz w:val="28"/>
          <w:szCs w:val="28"/>
        </w:rPr>
        <w:t xml:space="preserve">cioè </w:t>
      </w:r>
      <w:r w:rsidR="006B310B">
        <w:rPr>
          <w:rFonts w:ascii="Times New Roman" w:hAnsi="Times New Roman" w:cs="Times New Roman"/>
          <w:iCs/>
          <w:sz w:val="28"/>
          <w:szCs w:val="28"/>
        </w:rPr>
        <w:t xml:space="preserve">quello </w:t>
      </w:r>
      <w:r w:rsidR="008F2C38">
        <w:rPr>
          <w:rFonts w:ascii="Times New Roman" w:hAnsi="Times New Roman" w:cs="Times New Roman"/>
          <w:iCs/>
          <w:sz w:val="28"/>
          <w:szCs w:val="28"/>
        </w:rPr>
        <w:t xml:space="preserve">che si occupa </w:t>
      </w:r>
      <w:r w:rsidR="000542C3">
        <w:rPr>
          <w:rFonts w:ascii="Times New Roman" w:hAnsi="Times New Roman" w:cs="Times New Roman"/>
          <w:iCs/>
          <w:sz w:val="28"/>
          <w:szCs w:val="28"/>
        </w:rPr>
        <w:t>generica</w:t>
      </w:r>
      <w:r w:rsidR="008F2C38">
        <w:rPr>
          <w:rFonts w:ascii="Times New Roman" w:hAnsi="Times New Roman" w:cs="Times New Roman"/>
          <w:iCs/>
          <w:sz w:val="28"/>
          <w:szCs w:val="28"/>
        </w:rPr>
        <w:t>mente dell’</w:t>
      </w:r>
      <w:r w:rsidR="000542C3">
        <w:rPr>
          <w:rFonts w:ascii="Times New Roman" w:hAnsi="Times New Roman" w:cs="Times New Roman"/>
          <w:iCs/>
          <w:sz w:val="28"/>
          <w:szCs w:val="28"/>
        </w:rPr>
        <w:t>amministrazione del condominio, a partire dall’</w:t>
      </w:r>
      <w:r w:rsidR="004A49E1">
        <w:rPr>
          <w:rFonts w:ascii="Times New Roman" w:hAnsi="Times New Roman" w:cs="Times New Roman"/>
          <w:iCs/>
          <w:sz w:val="28"/>
          <w:szCs w:val="28"/>
        </w:rPr>
        <w:t>osservanza del regolamento,</w:t>
      </w:r>
      <w:r w:rsidR="00996DBD">
        <w:rPr>
          <w:rFonts w:ascii="Times New Roman" w:hAnsi="Times New Roman" w:cs="Times New Roman"/>
          <w:iCs/>
          <w:sz w:val="28"/>
          <w:szCs w:val="28"/>
        </w:rPr>
        <w:t xml:space="preserve"> per finire a</w:t>
      </w:r>
      <w:r w:rsidR="000542C3">
        <w:rPr>
          <w:rFonts w:ascii="Times New Roman" w:hAnsi="Times New Roman" w:cs="Times New Roman"/>
          <w:iCs/>
          <w:sz w:val="28"/>
          <w:szCs w:val="28"/>
        </w:rPr>
        <w:t xml:space="preserve">lla disciplina dell’uso delle cose comuni o </w:t>
      </w:r>
      <w:r w:rsidR="00996DBD">
        <w:rPr>
          <w:rFonts w:ascii="Times New Roman" w:hAnsi="Times New Roman" w:cs="Times New Roman"/>
          <w:iCs/>
          <w:sz w:val="28"/>
          <w:szCs w:val="28"/>
        </w:rPr>
        <w:t>alla</w:t>
      </w:r>
      <w:r w:rsidR="000542C3">
        <w:rPr>
          <w:rFonts w:ascii="Times New Roman" w:hAnsi="Times New Roman" w:cs="Times New Roman"/>
          <w:iCs/>
          <w:sz w:val="28"/>
          <w:szCs w:val="28"/>
        </w:rPr>
        <w:t xml:space="preserve"> fruizione dei servizi nell’interesse comune, </w:t>
      </w:r>
      <w:r w:rsidR="006B310B">
        <w:rPr>
          <w:rFonts w:ascii="Times New Roman" w:hAnsi="Times New Roman" w:cs="Times New Roman"/>
          <w:iCs/>
          <w:sz w:val="28"/>
          <w:szCs w:val="28"/>
        </w:rPr>
        <w:t>etc..</w:t>
      </w:r>
    </w:p>
    <w:p w:rsidR="00C80DD9" w:rsidRDefault="006B310B" w:rsidP="00955C2B">
      <w:pPr>
        <w:jc w:val="both"/>
        <w:rPr>
          <w:rFonts w:ascii="Times New Roman" w:hAnsi="Times New Roman" w:cs="Times New Roman"/>
          <w:iCs/>
          <w:sz w:val="28"/>
          <w:szCs w:val="28"/>
        </w:rPr>
      </w:pPr>
      <w:r>
        <w:rPr>
          <w:rFonts w:ascii="Times New Roman" w:hAnsi="Times New Roman" w:cs="Times New Roman"/>
          <w:iCs/>
          <w:sz w:val="28"/>
          <w:szCs w:val="28"/>
        </w:rPr>
        <w:t>M</w:t>
      </w:r>
      <w:r w:rsidR="00530EDF">
        <w:rPr>
          <w:rFonts w:ascii="Times New Roman" w:hAnsi="Times New Roman" w:cs="Times New Roman"/>
          <w:iCs/>
          <w:sz w:val="28"/>
          <w:szCs w:val="28"/>
        </w:rPr>
        <w:t>a</w:t>
      </w:r>
      <w:r w:rsidR="00354118">
        <w:rPr>
          <w:rFonts w:ascii="Times New Roman" w:hAnsi="Times New Roman" w:cs="Times New Roman"/>
          <w:iCs/>
          <w:sz w:val="28"/>
          <w:szCs w:val="28"/>
        </w:rPr>
        <w:t xml:space="preserve"> </w:t>
      </w:r>
      <w:r w:rsidR="000542C3">
        <w:rPr>
          <w:rFonts w:ascii="Times New Roman" w:hAnsi="Times New Roman" w:cs="Times New Roman"/>
          <w:iCs/>
          <w:sz w:val="28"/>
          <w:szCs w:val="28"/>
        </w:rPr>
        <w:t xml:space="preserve">è </w:t>
      </w:r>
      <w:r w:rsidR="00C80DD9">
        <w:rPr>
          <w:rFonts w:ascii="Times New Roman" w:hAnsi="Times New Roman" w:cs="Times New Roman"/>
          <w:iCs/>
          <w:sz w:val="28"/>
          <w:szCs w:val="28"/>
        </w:rPr>
        <w:t xml:space="preserve">un amministratore </w:t>
      </w:r>
      <w:r w:rsidR="00996DBD">
        <w:rPr>
          <w:rFonts w:ascii="Times New Roman" w:hAnsi="Times New Roman" w:cs="Times New Roman"/>
          <w:iCs/>
          <w:sz w:val="28"/>
          <w:szCs w:val="28"/>
        </w:rPr>
        <w:t>“</w:t>
      </w:r>
      <w:r w:rsidR="00C80DD9">
        <w:rPr>
          <w:rFonts w:ascii="Times New Roman" w:hAnsi="Times New Roman" w:cs="Times New Roman"/>
          <w:iCs/>
          <w:sz w:val="28"/>
          <w:szCs w:val="28"/>
        </w:rPr>
        <w:t>ad acta</w:t>
      </w:r>
      <w:r w:rsidR="00996DBD">
        <w:rPr>
          <w:rFonts w:ascii="Times New Roman" w:hAnsi="Times New Roman" w:cs="Times New Roman"/>
          <w:iCs/>
          <w:sz w:val="28"/>
          <w:szCs w:val="28"/>
        </w:rPr>
        <w:t>”</w:t>
      </w:r>
      <w:r w:rsidR="00C80DD9">
        <w:rPr>
          <w:rFonts w:ascii="Times New Roman" w:hAnsi="Times New Roman" w:cs="Times New Roman"/>
          <w:iCs/>
          <w:sz w:val="28"/>
          <w:szCs w:val="28"/>
        </w:rPr>
        <w:t xml:space="preserve">, e cioè un amministratore con poteri limitati alla realizzazione dell’intervento </w:t>
      </w:r>
      <w:r w:rsidR="00354118">
        <w:rPr>
          <w:rFonts w:ascii="Times New Roman" w:hAnsi="Times New Roman" w:cs="Times New Roman"/>
          <w:iCs/>
          <w:sz w:val="28"/>
          <w:szCs w:val="28"/>
        </w:rPr>
        <w:t xml:space="preserve">ritenuto </w:t>
      </w:r>
      <w:r w:rsidR="001F7A1D">
        <w:rPr>
          <w:rFonts w:ascii="Times New Roman" w:hAnsi="Times New Roman" w:cs="Times New Roman"/>
          <w:iCs/>
          <w:sz w:val="28"/>
          <w:szCs w:val="28"/>
        </w:rPr>
        <w:t xml:space="preserve">(dal giudice) </w:t>
      </w:r>
      <w:r w:rsidR="00C80DD9">
        <w:rPr>
          <w:rFonts w:ascii="Times New Roman" w:hAnsi="Times New Roman" w:cs="Times New Roman"/>
          <w:iCs/>
          <w:sz w:val="28"/>
          <w:szCs w:val="28"/>
        </w:rPr>
        <w:t>necess</w:t>
      </w:r>
      <w:r w:rsidR="00354118">
        <w:rPr>
          <w:rFonts w:ascii="Times New Roman" w:hAnsi="Times New Roman" w:cs="Times New Roman"/>
          <w:iCs/>
          <w:sz w:val="28"/>
          <w:szCs w:val="28"/>
        </w:rPr>
        <w:t>ario</w:t>
      </w:r>
      <w:r>
        <w:rPr>
          <w:rFonts w:ascii="Times New Roman" w:hAnsi="Times New Roman" w:cs="Times New Roman"/>
          <w:iCs/>
          <w:sz w:val="28"/>
          <w:szCs w:val="28"/>
        </w:rPr>
        <w:t xml:space="preserve"> per la conservazione della cosa comune</w:t>
      </w:r>
      <w:r w:rsidR="00C80DD9">
        <w:rPr>
          <w:rFonts w:ascii="Times New Roman" w:hAnsi="Times New Roman" w:cs="Times New Roman"/>
          <w:iCs/>
          <w:sz w:val="28"/>
          <w:szCs w:val="28"/>
        </w:rPr>
        <w:t>.</w:t>
      </w:r>
    </w:p>
    <w:p w:rsidR="00615C3B" w:rsidRDefault="001F7A1D"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Anzi, e anche qui </w:t>
      </w:r>
      <w:r w:rsidR="00530EDF">
        <w:rPr>
          <w:rFonts w:ascii="Times New Roman" w:hAnsi="Times New Roman" w:cs="Times New Roman"/>
          <w:iCs/>
          <w:sz w:val="28"/>
          <w:szCs w:val="28"/>
        </w:rPr>
        <w:t>propongo</w:t>
      </w:r>
      <w:r>
        <w:rPr>
          <w:rFonts w:ascii="Times New Roman" w:hAnsi="Times New Roman" w:cs="Times New Roman"/>
          <w:iCs/>
          <w:sz w:val="28"/>
          <w:szCs w:val="28"/>
        </w:rPr>
        <w:t xml:space="preserve"> </w:t>
      </w:r>
      <w:r w:rsidR="00530EDF">
        <w:rPr>
          <w:rFonts w:ascii="Times New Roman" w:hAnsi="Times New Roman" w:cs="Times New Roman"/>
          <w:iCs/>
          <w:sz w:val="28"/>
          <w:szCs w:val="28"/>
        </w:rPr>
        <w:t>una</w:t>
      </w:r>
      <w:r w:rsidR="006B310B">
        <w:rPr>
          <w:rFonts w:ascii="Times New Roman" w:hAnsi="Times New Roman" w:cs="Times New Roman"/>
          <w:iCs/>
          <w:sz w:val="28"/>
          <w:szCs w:val="28"/>
        </w:rPr>
        <w:t xml:space="preserve"> </w:t>
      </w:r>
      <w:r w:rsidR="00996DBD">
        <w:rPr>
          <w:rFonts w:ascii="Times New Roman" w:hAnsi="Times New Roman" w:cs="Times New Roman"/>
          <w:iCs/>
          <w:sz w:val="28"/>
          <w:szCs w:val="28"/>
        </w:rPr>
        <w:t xml:space="preserve">soluzione </w:t>
      </w:r>
      <w:r w:rsidR="006B310B">
        <w:rPr>
          <w:rFonts w:ascii="Times New Roman" w:hAnsi="Times New Roman" w:cs="Times New Roman"/>
          <w:iCs/>
          <w:sz w:val="28"/>
          <w:szCs w:val="28"/>
        </w:rPr>
        <w:t>personale</w:t>
      </w:r>
      <w:r>
        <w:rPr>
          <w:rFonts w:ascii="Times New Roman" w:hAnsi="Times New Roman" w:cs="Times New Roman"/>
          <w:iCs/>
          <w:sz w:val="28"/>
          <w:szCs w:val="28"/>
        </w:rPr>
        <w:t xml:space="preserve"> ad un u</w:t>
      </w:r>
      <w:r w:rsidR="00530EDF">
        <w:rPr>
          <w:rFonts w:ascii="Times New Roman" w:hAnsi="Times New Roman" w:cs="Times New Roman"/>
          <w:iCs/>
          <w:sz w:val="28"/>
          <w:szCs w:val="28"/>
        </w:rPr>
        <w:t>lteriore contrasto</w:t>
      </w:r>
      <w:r w:rsidR="00996DBD">
        <w:rPr>
          <w:rFonts w:ascii="Times New Roman" w:hAnsi="Times New Roman" w:cs="Times New Roman"/>
          <w:iCs/>
          <w:sz w:val="28"/>
          <w:szCs w:val="28"/>
        </w:rPr>
        <w:t xml:space="preserve"> esistente in dottrina e giurisprudenza</w:t>
      </w:r>
      <w:r w:rsidR="00530EDF">
        <w:rPr>
          <w:rFonts w:ascii="Times New Roman" w:hAnsi="Times New Roman" w:cs="Times New Roman"/>
          <w:iCs/>
          <w:sz w:val="28"/>
          <w:szCs w:val="28"/>
        </w:rPr>
        <w:t xml:space="preserve">, </w:t>
      </w:r>
      <w:r>
        <w:rPr>
          <w:rFonts w:ascii="Times New Roman" w:hAnsi="Times New Roman" w:cs="Times New Roman"/>
          <w:iCs/>
          <w:sz w:val="28"/>
          <w:szCs w:val="28"/>
        </w:rPr>
        <w:t>l’amministra</w:t>
      </w:r>
      <w:r w:rsidR="00996DBD">
        <w:rPr>
          <w:rFonts w:ascii="Times New Roman" w:hAnsi="Times New Roman" w:cs="Times New Roman"/>
          <w:iCs/>
          <w:sz w:val="28"/>
          <w:szCs w:val="28"/>
        </w:rPr>
        <w:t>tore “ad acta”</w:t>
      </w:r>
      <w:r w:rsidR="006B310B">
        <w:rPr>
          <w:rFonts w:ascii="Times New Roman" w:hAnsi="Times New Roman" w:cs="Times New Roman"/>
          <w:iCs/>
          <w:sz w:val="28"/>
          <w:szCs w:val="28"/>
        </w:rPr>
        <w:t xml:space="preserve"> in questione dovrà</w:t>
      </w:r>
      <w:r>
        <w:rPr>
          <w:rFonts w:ascii="Times New Roman" w:hAnsi="Times New Roman" w:cs="Times New Roman"/>
          <w:iCs/>
          <w:sz w:val="28"/>
          <w:szCs w:val="28"/>
        </w:rPr>
        <w:t xml:space="preserve"> rapportarsi</w:t>
      </w:r>
      <w:r w:rsidR="000542C3">
        <w:rPr>
          <w:rFonts w:ascii="Times New Roman" w:hAnsi="Times New Roman" w:cs="Times New Roman"/>
          <w:iCs/>
          <w:sz w:val="28"/>
          <w:szCs w:val="28"/>
        </w:rPr>
        <w:t xml:space="preserve">, </w:t>
      </w:r>
      <w:r w:rsidR="007A290F">
        <w:rPr>
          <w:rFonts w:ascii="Times New Roman" w:hAnsi="Times New Roman" w:cs="Times New Roman"/>
          <w:iCs/>
          <w:sz w:val="28"/>
          <w:szCs w:val="28"/>
        </w:rPr>
        <w:t xml:space="preserve">in ultima e definitiva istanza, </w:t>
      </w:r>
      <w:r>
        <w:rPr>
          <w:rFonts w:ascii="Times New Roman" w:hAnsi="Times New Roman" w:cs="Times New Roman"/>
          <w:iCs/>
          <w:sz w:val="28"/>
          <w:szCs w:val="28"/>
        </w:rPr>
        <w:t xml:space="preserve">unicamente con il giudice che lo ha nominato e non con l’assemblea: quella stessa </w:t>
      </w:r>
      <w:r w:rsidR="00530EDF">
        <w:rPr>
          <w:rFonts w:ascii="Times New Roman" w:hAnsi="Times New Roman" w:cs="Times New Roman"/>
          <w:iCs/>
          <w:sz w:val="28"/>
          <w:szCs w:val="28"/>
        </w:rPr>
        <w:t xml:space="preserve">assemblea </w:t>
      </w:r>
      <w:r>
        <w:rPr>
          <w:rFonts w:ascii="Times New Roman" w:hAnsi="Times New Roman" w:cs="Times New Roman"/>
          <w:iCs/>
          <w:sz w:val="28"/>
          <w:szCs w:val="28"/>
        </w:rPr>
        <w:t xml:space="preserve">che ha già dimostrato di non sapere o </w:t>
      </w:r>
      <w:r w:rsidR="006B310B">
        <w:rPr>
          <w:rFonts w:ascii="Times New Roman" w:hAnsi="Times New Roman" w:cs="Times New Roman"/>
          <w:iCs/>
          <w:sz w:val="28"/>
          <w:szCs w:val="28"/>
        </w:rPr>
        <w:t xml:space="preserve">di non </w:t>
      </w:r>
      <w:r>
        <w:rPr>
          <w:rFonts w:ascii="Times New Roman" w:hAnsi="Times New Roman" w:cs="Times New Roman"/>
          <w:iCs/>
          <w:sz w:val="28"/>
          <w:szCs w:val="28"/>
        </w:rPr>
        <w:t>volere decidere in ordine all’intervento necessario</w:t>
      </w:r>
      <w:r w:rsidR="007A290F">
        <w:rPr>
          <w:rFonts w:ascii="Times New Roman" w:hAnsi="Times New Roman" w:cs="Times New Roman"/>
          <w:iCs/>
          <w:sz w:val="28"/>
          <w:szCs w:val="28"/>
        </w:rPr>
        <w:t>, tanto</w:t>
      </w:r>
      <w:r w:rsidR="000542C3">
        <w:rPr>
          <w:rFonts w:ascii="Times New Roman" w:hAnsi="Times New Roman" w:cs="Times New Roman"/>
          <w:iCs/>
          <w:sz w:val="28"/>
          <w:szCs w:val="28"/>
        </w:rPr>
        <w:t xml:space="preserve"> da avere provocato il provvedimento del giudice in questione</w:t>
      </w:r>
      <w:r w:rsidR="007A290F">
        <w:rPr>
          <w:rFonts w:ascii="Times New Roman" w:hAnsi="Times New Roman" w:cs="Times New Roman"/>
          <w:iCs/>
          <w:sz w:val="28"/>
          <w:szCs w:val="28"/>
        </w:rPr>
        <w:t>.</w:t>
      </w:r>
      <w:r w:rsidR="00615C3B">
        <w:rPr>
          <w:rFonts w:ascii="Times New Roman" w:hAnsi="Times New Roman" w:cs="Times New Roman"/>
          <w:iCs/>
          <w:sz w:val="28"/>
          <w:szCs w:val="28"/>
        </w:rPr>
        <w:t xml:space="preserve"> (</w:t>
      </w:r>
      <w:r w:rsidR="007A290F">
        <w:rPr>
          <w:rFonts w:ascii="Times New Roman" w:hAnsi="Times New Roman" w:cs="Times New Roman"/>
          <w:iCs/>
          <w:sz w:val="28"/>
          <w:szCs w:val="28"/>
        </w:rPr>
        <w:t>A</w:t>
      </w:r>
      <w:r w:rsidR="00BF0B10">
        <w:rPr>
          <w:rFonts w:ascii="Times New Roman" w:hAnsi="Times New Roman" w:cs="Times New Roman"/>
          <w:iCs/>
          <w:sz w:val="28"/>
          <w:szCs w:val="28"/>
        </w:rPr>
        <w:t xml:space="preserve"> favore </w:t>
      </w:r>
      <w:proofErr w:type="spellStart"/>
      <w:r w:rsidR="00BF0B10">
        <w:rPr>
          <w:rFonts w:ascii="Times New Roman" w:hAnsi="Times New Roman" w:cs="Times New Roman"/>
          <w:iCs/>
          <w:sz w:val="28"/>
          <w:szCs w:val="28"/>
        </w:rPr>
        <w:t>Trib</w:t>
      </w:r>
      <w:proofErr w:type="spellEnd"/>
      <w:r w:rsidR="00BF0B10">
        <w:rPr>
          <w:rFonts w:ascii="Times New Roman" w:hAnsi="Times New Roman" w:cs="Times New Roman"/>
          <w:iCs/>
          <w:sz w:val="28"/>
          <w:szCs w:val="28"/>
        </w:rPr>
        <w:t xml:space="preserve">. Foggia sentenza del 30/10/200 in Giur. Merito, 2001, pag. 926 con nota di </w:t>
      </w:r>
      <w:proofErr w:type="spellStart"/>
      <w:r w:rsidR="00BF0B10">
        <w:rPr>
          <w:rFonts w:ascii="Times New Roman" w:hAnsi="Times New Roman" w:cs="Times New Roman"/>
          <w:iCs/>
          <w:sz w:val="28"/>
          <w:szCs w:val="28"/>
        </w:rPr>
        <w:t>Pironti</w:t>
      </w:r>
      <w:proofErr w:type="spellEnd"/>
      <w:r w:rsidR="00BF0B10">
        <w:rPr>
          <w:rFonts w:ascii="Times New Roman" w:hAnsi="Times New Roman" w:cs="Times New Roman"/>
          <w:iCs/>
          <w:sz w:val="28"/>
          <w:szCs w:val="28"/>
        </w:rPr>
        <w:t xml:space="preserve">; </w:t>
      </w:r>
      <w:r w:rsidR="00615C3B">
        <w:rPr>
          <w:rFonts w:ascii="Times New Roman" w:hAnsi="Times New Roman" w:cs="Times New Roman"/>
          <w:iCs/>
          <w:sz w:val="28"/>
          <w:szCs w:val="28"/>
        </w:rPr>
        <w:t xml:space="preserve">contra, </w:t>
      </w:r>
      <w:proofErr w:type="spellStart"/>
      <w:r w:rsidR="00615C3B">
        <w:rPr>
          <w:rFonts w:ascii="Times New Roman" w:hAnsi="Times New Roman" w:cs="Times New Roman"/>
          <w:iCs/>
          <w:sz w:val="28"/>
          <w:szCs w:val="28"/>
        </w:rPr>
        <w:t>Trib</w:t>
      </w:r>
      <w:proofErr w:type="spellEnd"/>
      <w:r w:rsidR="00615C3B">
        <w:rPr>
          <w:rFonts w:ascii="Times New Roman" w:hAnsi="Times New Roman" w:cs="Times New Roman"/>
          <w:iCs/>
          <w:sz w:val="28"/>
          <w:szCs w:val="28"/>
        </w:rPr>
        <w:t>.</w:t>
      </w:r>
      <w:r w:rsidR="00BF0B10">
        <w:rPr>
          <w:rFonts w:ascii="Times New Roman" w:hAnsi="Times New Roman" w:cs="Times New Roman"/>
          <w:iCs/>
          <w:sz w:val="28"/>
          <w:szCs w:val="28"/>
        </w:rPr>
        <w:t xml:space="preserve"> Brescia, </w:t>
      </w:r>
      <w:proofErr w:type="spellStart"/>
      <w:r w:rsidR="00BF0B10">
        <w:rPr>
          <w:rFonts w:ascii="Times New Roman" w:hAnsi="Times New Roman" w:cs="Times New Roman"/>
          <w:iCs/>
          <w:sz w:val="28"/>
          <w:szCs w:val="28"/>
        </w:rPr>
        <w:t>ord</w:t>
      </w:r>
      <w:proofErr w:type="spellEnd"/>
      <w:r w:rsidR="00BF0B10">
        <w:rPr>
          <w:rFonts w:ascii="Times New Roman" w:hAnsi="Times New Roman" w:cs="Times New Roman"/>
          <w:iCs/>
          <w:sz w:val="28"/>
          <w:szCs w:val="28"/>
        </w:rPr>
        <w:t>. 24/11/</w:t>
      </w:r>
      <w:r w:rsidR="00615C3B">
        <w:rPr>
          <w:rFonts w:ascii="Times New Roman" w:hAnsi="Times New Roman" w:cs="Times New Roman"/>
          <w:iCs/>
          <w:sz w:val="28"/>
          <w:szCs w:val="28"/>
        </w:rPr>
        <w:t xml:space="preserve">1999, </w:t>
      </w:r>
      <w:r w:rsidR="00615C3B" w:rsidRPr="00615C3B">
        <w:rPr>
          <w:rFonts w:ascii="Times New Roman" w:hAnsi="Times New Roman" w:cs="Times New Roman"/>
          <w:iCs/>
          <w:sz w:val="28"/>
          <w:szCs w:val="28"/>
        </w:rPr>
        <w:t xml:space="preserve">in Arch. </w:t>
      </w:r>
      <w:proofErr w:type="spellStart"/>
      <w:r w:rsidR="00615C3B" w:rsidRPr="00615C3B">
        <w:rPr>
          <w:rFonts w:ascii="Times New Roman" w:hAnsi="Times New Roman" w:cs="Times New Roman"/>
          <w:iCs/>
          <w:sz w:val="28"/>
          <w:szCs w:val="28"/>
        </w:rPr>
        <w:t>loc</w:t>
      </w:r>
      <w:proofErr w:type="spellEnd"/>
      <w:r w:rsidR="00615C3B" w:rsidRPr="00615C3B">
        <w:rPr>
          <w:rFonts w:ascii="Times New Roman" w:hAnsi="Times New Roman" w:cs="Times New Roman"/>
          <w:iCs/>
          <w:sz w:val="28"/>
          <w:szCs w:val="28"/>
        </w:rPr>
        <w:t xml:space="preserve">. e </w:t>
      </w:r>
      <w:proofErr w:type="spellStart"/>
      <w:r w:rsidR="00615C3B" w:rsidRPr="00615C3B">
        <w:rPr>
          <w:rFonts w:ascii="Times New Roman" w:hAnsi="Times New Roman" w:cs="Times New Roman"/>
          <w:iCs/>
          <w:sz w:val="28"/>
          <w:szCs w:val="28"/>
        </w:rPr>
        <w:t>cond.</w:t>
      </w:r>
      <w:proofErr w:type="spellEnd"/>
      <w:r w:rsidR="00615C3B" w:rsidRPr="00615C3B">
        <w:rPr>
          <w:rFonts w:ascii="Times New Roman" w:hAnsi="Times New Roman" w:cs="Times New Roman"/>
          <w:iCs/>
          <w:sz w:val="28"/>
          <w:szCs w:val="28"/>
        </w:rPr>
        <w:t xml:space="preserve"> 2000, </w:t>
      </w:r>
      <w:r w:rsidR="00615C3B">
        <w:rPr>
          <w:rFonts w:ascii="Times New Roman" w:hAnsi="Times New Roman" w:cs="Times New Roman"/>
          <w:iCs/>
          <w:sz w:val="28"/>
          <w:szCs w:val="28"/>
        </w:rPr>
        <w:t>pag. 98)</w:t>
      </w:r>
      <w:r w:rsidR="00996DBD">
        <w:rPr>
          <w:rFonts w:ascii="Times New Roman" w:hAnsi="Times New Roman" w:cs="Times New Roman"/>
          <w:iCs/>
          <w:sz w:val="28"/>
          <w:szCs w:val="28"/>
        </w:rPr>
        <w:t>.</w:t>
      </w:r>
    </w:p>
    <w:p w:rsidR="003609CE" w:rsidRDefault="003609CE" w:rsidP="00F30BD9">
      <w:pPr>
        <w:pStyle w:val="Titolo1"/>
        <w:rPr>
          <w:rFonts w:ascii="Times New Roman" w:hAnsi="Times New Roman" w:cs="Times New Roman"/>
          <w:color w:val="auto"/>
          <w:sz w:val="28"/>
          <w:szCs w:val="28"/>
        </w:rPr>
      </w:pPr>
    </w:p>
    <w:p w:rsidR="00996DBD" w:rsidRPr="00C16B06" w:rsidRDefault="00DE3B6C" w:rsidP="00F30BD9">
      <w:pPr>
        <w:pStyle w:val="Titolo1"/>
        <w:rPr>
          <w:rFonts w:ascii="Times New Roman" w:hAnsi="Times New Roman" w:cs="Times New Roman"/>
          <w:color w:val="auto"/>
          <w:sz w:val="28"/>
          <w:szCs w:val="28"/>
        </w:rPr>
      </w:pPr>
      <w:bookmarkStart w:id="11" w:name="_Toc454834964"/>
      <w:r w:rsidRPr="00C16B06">
        <w:rPr>
          <w:rFonts w:ascii="Times New Roman" w:hAnsi="Times New Roman" w:cs="Times New Roman"/>
          <w:color w:val="auto"/>
          <w:sz w:val="28"/>
          <w:szCs w:val="28"/>
        </w:rPr>
        <w:t xml:space="preserve">7. </w:t>
      </w:r>
      <w:r w:rsidR="002B6658" w:rsidRPr="00C16B06">
        <w:rPr>
          <w:rFonts w:ascii="Times New Roman" w:hAnsi="Times New Roman" w:cs="Times New Roman"/>
          <w:color w:val="auto"/>
          <w:sz w:val="28"/>
          <w:szCs w:val="28"/>
        </w:rPr>
        <w:t>CONCLUSIONI E CONSEGUENZE</w:t>
      </w:r>
      <w:bookmarkEnd w:id="11"/>
      <w:r w:rsidR="00251FF4" w:rsidRPr="00C16B06">
        <w:rPr>
          <w:rFonts w:ascii="Times New Roman" w:hAnsi="Times New Roman" w:cs="Times New Roman"/>
          <w:color w:val="auto"/>
          <w:sz w:val="28"/>
          <w:szCs w:val="28"/>
        </w:rPr>
        <w:fldChar w:fldCharType="begin"/>
      </w:r>
      <w:r w:rsidR="00251FF4" w:rsidRPr="00C16B06">
        <w:rPr>
          <w:rFonts w:ascii="Times New Roman" w:hAnsi="Times New Roman" w:cs="Times New Roman"/>
          <w:color w:val="auto"/>
          <w:sz w:val="28"/>
          <w:szCs w:val="28"/>
        </w:rPr>
        <w:instrText xml:space="preserve"> XE "7. CONCLUSIONI E CONSEGUENZE" \i </w:instrText>
      </w:r>
      <w:r w:rsidR="00251FF4" w:rsidRPr="00C16B06">
        <w:rPr>
          <w:rFonts w:ascii="Times New Roman" w:hAnsi="Times New Roman" w:cs="Times New Roman"/>
          <w:color w:val="auto"/>
          <w:sz w:val="28"/>
          <w:szCs w:val="28"/>
        </w:rPr>
        <w:fldChar w:fldCharType="end"/>
      </w:r>
    </w:p>
    <w:p w:rsidR="003609CE" w:rsidRDefault="003609CE" w:rsidP="00955C2B">
      <w:pPr>
        <w:jc w:val="both"/>
        <w:rPr>
          <w:rFonts w:ascii="Times New Roman" w:hAnsi="Times New Roman" w:cs="Times New Roman"/>
          <w:iCs/>
          <w:sz w:val="28"/>
          <w:szCs w:val="28"/>
        </w:rPr>
      </w:pPr>
    </w:p>
    <w:p w:rsidR="006B310B" w:rsidRDefault="00C80DD9"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A mio parere, </w:t>
      </w:r>
      <w:r w:rsidR="006F4245">
        <w:rPr>
          <w:rFonts w:ascii="Times New Roman" w:hAnsi="Times New Roman" w:cs="Times New Roman"/>
          <w:iCs/>
          <w:sz w:val="28"/>
          <w:szCs w:val="28"/>
        </w:rPr>
        <w:t xml:space="preserve">e </w:t>
      </w:r>
      <w:r>
        <w:rPr>
          <w:rFonts w:ascii="Times New Roman" w:hAnsi="Times New Roman" w:cs="Times New Roman"/>
          <w:iCs/>
          <w:sz w:val="28"/>
          <w:szCs w:val="28"/>
        </w:rPr>
        <w:t xml:space="preserve">per concludere, </w:t>
      </w:r>
      <w:r w:rsidR="007A290F">
        <w:rPr>
          <w:rFonts w:ascii="Times New Roman" w:hAnsi="Times New Roman" w:cs="Times New Roman"/>
          <w:iCs/>
          <w:sz w:val="28"/>
          <w:szCs w:val="28"/>
        </w:rPr>
        <w:t xml:space="preserve">in consapevole contrasto con quanto affermato da certa giurisprudenza, </w:t>
      </w:r>
      <w:r>
        <w:rPr>
          <w:rFonts w:ascii="Times New Roman" w:hAnsi="Times New Roman" w:cs="Times New Roman"/>
          <w:iCs/>
          <w:sz w:val="28"/>
          <w:szCs w:val="28"/>
        </w:rPr>
        <w:t>il ricorso all’art. 1105, quarto comma, c.c.</w:t>
      </w:r>
      <w:r w:rsidR="004C2EE9">
        <w:rPr>
          <w:rFonts w:ascii="Times New Roman" w:hAnsi="Times New Roman" w:cs="Times New Roman"/>
          <w:iCs/>
          <w:sz w:val="28"/>
          <w:szCs w:val="28"/>
        </w:rPr>
        <w:t xml:space="preserve">, </w:t>
      </w:r>
      <w:r>
        <w:rPr>
          <w:rFonts w:ascii="Times New Roman" w:hAnsi="Times New Roman" w:cs="Times New Roman"/>
          <w:iCs/>
          <w:sz w:val="28"/>
          <w:szCs w:val="28"/>
        </w:rPr>
        <w:t>è sempre possibile</w:t>
      </w:r>
      <w:r w:rsidR="00354118">
        <w:rPr>
          <w:rFonts w:ascii="Times New Roman" w:hAnsi="Times New Roman" w:cs="Times New Roman"/>
          <w:iCs/>
          <w:sz w:val="28"/>
          <w:szCs w:val="28"/>
        </w:rPr>
        <w:t xml:space="preserve"> nella materia condominiale</w:t>
      </w:r>
      <w:r w:rsidR="006B310B">
        <w:rPr>
          <w:rFonts w:ascii="Times New Roman" w:hAnsi="Times New Roman" w:cs="Times New Roman"/>
          <w:iCs/>
          <w:sz w:val="28"/>
          <w:szCs w:val="28"/>
        </w:rPr>
        <w:t xml:space="preserve">, sia che si tratti di condominio c.d. “minimo” sia che si tratti di condominio composto da </w:t>
      </w:r>
      <w:r w:rsidR="004A49E1">
        <w:rPr>
          <w:rFonts w:ascii="Times New Roman" w:hAnsi="Times New Roman" w:cs="Times New Roman"/>
          <w:iCs/>
          <w:sz w:val="28"/>
          <w:szCs w:val="28"/>
        </w:rPr>
        <w:t xml:space="preserve">più di due </w:t>
      </w:r>
      <w:r w:rsidR="006B310B">
        <w:rPr>
          <w:rFonts w:ascii="Times New Roman" w:hAnsi="Times New Roman" w:cs="Times New Roman"/>
          <w:iCs/>
          <w:sz w:val="28"/>
          <w:szCs w:val="28"/>
        </w:rPr>
        <w:t>partecipanti.</w:t>
      </w:r>
    </w:p>
    <w:p w:rsidR="00C80DD9" w:rsidRDefault="000542C3" w:rsidP="00955C2B">
      <w:pPr>
        <w:jc w:val="both"/>
        <w:rPr>
          <w:rFonts w:ascii="Times New Roman" w:hAnsi="Times New Roman" w:cs="Times New Roman"/>
          <w:iCs/>
          <w:sz w:val="28"/>
          <w:szCs w:val="28"/>
        </w:rPr>
      </w:pPr>
      <w:r>
        <w:rPr>
          <w:rFonts w:ascii="Times New Roman" w:hAnsi="Times New Roman" w:cs="Times New Roman"/>
          <w:iCs/>
          <w:sz w:val="28"/>
          <w:szCs w:val="28"/>
        </w:rPr>
        <w:t xml:space="preserve">Per </w:t>
      </w:r>
      <w:r w:rsidR="00996DBD">
        <w:rPr>
          <w:rFonts w:ascii="Times New Roman" w:hAnsi="Times New Roman" w:cs="Times New Roman"/>
          <w:iCs/>
          <w:sz w:val="28"/>
          <w:szCs w:val="28"/>
        </w:rPr>
        <w:t>l’</w:t>
      </w:r>
      <w:r>
        <w:rPr>
          <w:rFonts w:ascii="Times New Roman" w:hAnsi="Times New Roman" w:cs="Times New Roman"/>
          <w:iCs/>
          <w:sz w:val="28"/>
          <w:szCs w:val="28"/>
        </w:rPr>
        <w:t>applicazione</w:t>
      </w:r>
      <w:r w:rsidR="00996DBD">
        <w:rPr>
          <w:rFonts w:ascii="Times New Roman" w:hAnsi="Times New Roman" w:cs="Times New Roman"/>
          <w:iCs/>
          <w:sz w:val="28"/>
          <w:szCs w:val="28"/>
        </w:rPr>
        <w:t xml:space="preserve"> della norma</w:t>
      </w:r>
      <w:r>
        <w:rPr>
          <w:rFonts w:ascii="Times New Roman" w:hAnsi="Times New Roman" w:cs="Times New Roman"/>
          <w:iCs/>
          <w:sz w:val="28"/>
          <w:szCs w:val="28"/>
        </w:rPr>
        <w:t xml:space="preserve"> è</w:t>
      </w:r>
      <w:r w:rsidR="006B310B">
        <w:rPr>
          <w:rFonts w:ascii="Times New Roman" w:hAnsi="Times New Roman" w:cs="Times New Roman"/>
          <w:iCs/>
          <w:sz w:val="28"/>
          <w:szCs w:val="28"/>
        </w:rPr>
        <w:t xml:space="preserve"> sufficiente che</w:t>
      </w:r>
      <w:r w:rsidR="00C80DD9">
        <w:rPr>
          <w:rFonts w:ascii="Times New Roman" w:hAnsi="Times New Roman" w:cs="Times New Roman"/>
          <w:iCs/>
          <w:sz w:val="28"/>
          <w:szCs w:val="28"/>
        </w:rPr>
        <w:t xml:space="preserve"> ri</w:t>
      </w:r>
      <w:r w:rsidR="00354118">
        <w:rPr>
          <w:rFonts w:ascii="Times New Roman" w:hAnsi="Times New Roman" w:cs="Times New Roman"/>
          <w:iCs/>
          <w:sz w:val="28"/>
          <w:szCs w:val="28"/>
        </w:rPr>
        <w:t>corra anche uno solo dei</w:t>
      </w:r>
      <w:r w:rsidR="006B310B">
        <w:rPr>
          <w:rFonts w:ascii="Times New Roman" w:hAnsi="Times New Roman" w:cs="Times New Roman"/>
          <w:iCs/>
          <w:sz w:val="28"/>
          <w:szCs w:val="28"/>
        </w:rPr>
        <w:t xml:space="preserve"> presupp</w:t>
      </w:r>
      <w:r w:rsidR="00996DBD">
        <w:rPr>
          <w:rFonts w:ascii="Times New Roman" w:hAnsi="Times New Roman" w:cs="Times New Roman"/>
          <w:iCs/>
          <w:sz w:val="28"/>
          <w:szCs w:val="28"/>
        </w:rPr>
        <w:t>osti indicati nella stessa</w:t>
      </w:r>
      <w:r w:rsidR="009113D3">
        <w:rPr>
          <w:rFonts w:ascii="Times New Roman" w:hAnsi="Times New Roman" w:cs="Times New Roman"/>
          <w:iCs/>
          <w:sz w:val="28"/>
          <w:szCs w:val="28"/>
        </w:rPr>
        <w:t>, e</w:t>
      </w:r>
      <w:r w:rsidR="00354118">
        <w:rPr>
          <w:rFonts w:ascii="Times New Roman" w:hAnsi="Times New Roman" w:cs="Times New Roman"/>
          <w:iCs/>
          <w:sz w:val="28"/>
          <w:szCs w:val="28"/>
        </w:rPr>
        <w:t xml:space="preserve"> cioè </w:t>
      </w:r>
      <w:r w:rsidR="006B310B">
        <w:rPr>
          <w:rFonts w:ascii="Times New Roman" w:hAnsi="Times New Roman" w:cs="Times New Roman"/>
          <w:iCs/>
          <w:sz w:val="28"/>
          <w:szCs w:val="28"/>
        </w:rPr>
        <w:t xml:space="preserve">la mancata </w:t>
      </w:r>
      <w:r>
        <w:rPr>
          <w:rFonts w:ascii="Times New Roman" w:hAnsi="Times New Roman" w:cs="Times New Roman"/>
          <w:iCs/>
          <w:sz w:val="28"/>
          <w:szCs w:val="28"/>
        </w:rPr>
        <w:t>adozione dei provvedimenti necessari per l’amministrazione della cosa comune,</w:t>
      </w:r>
      <w:r w:rsidR="00C80DD9">
        <w:rPr>
          <w:rFonts w:ascii="Times New Roman" w:hAnsi="Times New Roman" w:cs="Times New Roman"/>
          <w:iCs/>
          <w:sz w:val="28"/>
          <w:szCs w:val="28"/>
        </w:rPr>
        <w:t xml:space="preserve"> </w:t>
      </w:r>
      <w:r w:rsidR="00354118">
        <w:rPr>
          <w:rFonts w:ascii="Times New Roman" w:hAnsi="Times New Roman" w:cs="Times New Roman"/>
          <w:iCs/>
          <w:sz w:val="28"/>
          <w:szCs w:val="28"/>
        </w:rPr>
        <w:t xml:space="preserve">il </w:t>
      </w:r>
      <w:r w:rsidR="00C80DD9">
        <w:rPr>
          <w:rFonts w:ascii="Times New Roman" w:hAnsi="Times New Roman" w:cs="Times New Roman"/>
          <w:iCs/>
          <w:sz w:val="28"/>
          <w:szCs w:val="28"/>
        </w:rPr>
        <w:t>mancato raggiungimento della maggioranz</w:t>
      </w:r>
      <w:r w:rsidR="00A10839">
        <w:rPr>
          <w:rFonts w:ascii="Times New Roman" w:hAnsi="Times New Roman" w:cs="Times New Roman"/>
          <w:iCs/>
          <w:sz w:val="28"/>
          <w:szCs w:val="28"/>
        </w:rPr>
        <w:t>a</w:t>
      </w:r>
      <w:r w:rsidR="00354118">
        <w:rPr>
          <w:rFonts w:ascii="Times New Roman" w:hAnsi="Times New Roman" w:cs="Times New Roman"/>
          <w:iCs/>
          <w:sz w:val="28"/>
          <w:szCs w:val="28"/>
        </w:rPr>
        <w:t xml:space="preserve"> o</w:t>
      </w:r>
      <w:r w:rsidR="00C80DD9">
        <w:rPr>
          <w:rFonts w:ascii="Times New Roman" w:hAnsi="Times New Roman" w:cs="Times New Roman"/>
          <w:iCs/>
          <w:sz w:val="28"/>
          <w:szCs w:val="28"/>
        </w:rPr>
        <w:t xml:space="preserve"> </w:t>
      </w:r>
      <w:r w:rsidR="00354118">
        <w:rPr>
          <w:rFonts w:ascii="Times New Roman" w:hAnsi="Times New Roman" w:cs="Times New Roman"/>
          <w:iCs/>
          <w:sz w:val="28"/>
          <w:szCs w:val="28"/>
        </w:rPr>
        <w:t xml:space="preserve">la </w:t>
      </w:r>
      <w:r w:rsidR="00C80DD9">
        <w:rPr>
          <w:rFonts w:ascii="Times New Roman" w:hAnsi="Times New Roman" w:cs="Times New Roman"/>
          <w:iCs/>
          <w:sz w:val="28"/>
          <w:szCs w:val="28"/>
        </w:rPr>
        <w:t>mancata esecuzione della delibera da parte dell’amministratore.</w:t>
      </w:r>
    </w:p>
    <w:p w:rsidR="00C80DD9" w:rsidRDefault="006B310B" w:rsidP="00955C2B">
      <w:pPr>
        <w:jc w:val="both"/>
        <w:rPr>
          <w:rFonts w:ascii="Times New Roman" w:hAnsi="Times New Roman" w:cs="Times New Roman"/>
          <w:iCs/>
          <w:sz w:val="28"/>
          <w:szCs w:val="28"/>
        </w:rPr>
      </w:pPr>
      <w:r>
        <w:rPr>
          <w:rFonts w:ascii="Times New Roman" w:hAnsi="Times New Roman" w:cs="Times New Roman"/>
          <w:iCs/>
          <w:sz w:val="28"/>
          <w:szCs w:val="28"/>
        </w:rPr>
        <w:t>M</w:t>
      </w:r>
      <w:r w:rsidR="004A49E1">
        <w:rPr>
          <w:rFonts w:ascii="Times New Roman" w:hAnsi="Times New Roman" w:cs="Times New Roman"/>
          <w:iCs/>
          <w:sz w:val="28"/>
          <w:szCs w:val="28"/>
        </w:rPr>
        <w:t>i sembra</w:t>
      </w:r>
      <w:r w:rsidR="001F7A1D">
        <w:rPr>
          <w:rFonts w:ascii="Times New Roman" w:hAnsi="Times New Roman" w:cs="Times New Roman"/>
          <w:iCs/>
          <w:sz w:val="28"/>
          <w:szCs w:val="28"/>
        </w:rPr>
        <w:t xml:space="preserve"> </w:t>
      </w:r>
      <w:r w:rsidR="000542C3">
        <w:rPr>
          <w:rFonts w:ascii="Times New Roman" w:hAnsi="Times New Roman" w:cs="Times New Roman"/>
          <w:iCs/>
          <w:sz w:val="28"/>
          <w:szCs w:val="28"/>
        </w:rPr>
        <w:t xml:space="preserve">che </w:t>
      </w:r>
      <w:r w:rsidR="001F7A1D">
        <w:rPr>
          <w:rFonts w:ascii="Times New Roman" w:hAnsi="Times New Roman" w:cs="Times New Roman"/>
          <w:iCs/>
          <w:sz w:val="28"/>
          <w:szCs w:val="28"/>
        </w:rPr>
        <w:t xml:space="preserve">possa </w:t>
      </w:r>
      <w:r w:rsidR="000542C3">
        <w:rPr>
          <w:rFonts w:ascii="Times New Roman" w:hAnsi="Times New Roman" w:cs="Times New Roman"/>
          <w:iCs/>
          <w:sz w:val="28"/>
          <w:szCs w:val="28"/>
        </w:rPr>
        <w:t>altresì</w:t>
      </w:r>
      <w:r>
        <w:rPr>
          <w:rFonts w:ascii="Times New Roman" w:hAnsi="Times New Roman" w:cs="Times New Roman"/>
          <w:iCs/>
          <w:sz w:val="28"/>
          <w:szCs w:val="28"/>
        </w:rPr>
        <w:t xml:space="preserve"> </w:t>
      </w:r>
      <w:r w:rsidR="007A290F">
        <w:rPr>
          <w:rFonts w:ascii="Times New Roman" w:hAnsi="Times New Roman" w:cs="Times New Roman"/>
          <w:iCs/>
          <w:sz w:val="28"/>
          <w:szCs w:val="28"/>
        </w:rPr>
        <w:t>validamente sostenersi</w:t>
      </w:r>
      <w:r w:rsidR="001F7A1D">
        <w:rPr>
          <w:rFonts w:ascii="Times New Roman" w:hAnsi="Times New Roman" w:cs="Times New Roman"/>
          <w:iCs/>
          <w:sz w:val="28"/>
          <w:szCs w:val="28"/>
        </w:rPr>
        <w:t xml:space="preserve"> che</w:t>
      </w:r>
      <w:r w:rsidR="007A290F">
        <w:rPr>
          <w:rFonts w:ascii="Times New Roman" w:hAnsi="Times New Roman" w:cs="Times New Roman"/>
          <w:iCs/>
          <w:sz w:val="28"/>
          <w:szCs w:val="28"/>
        </w:rPr>
        <w:t>,</w:t>
      </w:r>
      <w:r w:rsidR="00C80DD9">
        <w:rPr>
          <w:rFonts w:ascii="Times New Roman" w:hAnsi="Times New Roman" w:cs="Times New Roman"/>
          <w:iCs/>
          <w:sz w:val="28"/>
          <w:szCs w:val="28"/>
        </w:rPr>
        <w:t xml:space="preserve"> essendovi un rimedio ad hoc, previsto dalla legge, </w:t>
      </w:r>
      <w:r w:rsidR="004C2EE9">
        <w:rPr>
          <w:rFonts w:ascii="Times New Roman" w:hAnsi="Times New Roman" w:cs="Times New Roman"/>
          <w:iCs/>
          <w:sz w:val="28"/>
          <w:szCs w:val="28"/>
        </w:rPr>
        <w:t xml:space="preserve">nel caso di </w:t>
      </w:r>
      <w:r w:rsidR="004C2EE9" w:rsidRPr="004C2EE9">
        <w:rPr>
          <w:rFonts w:ascii="Times New Roman" w:hAnsi="Times New Roman" w:cs="Times New Roman"/>
          <w:i/>
          <w:iCs/>
          <w:sz w:val="28"/>
          <w:szCs w:val="28"/>
        </w:rPr>
        <w:t>impasse</w:t>
      </w:r>
      <w:r w:rsidR="004C2EE9">
        <w:rPr>
          <w:rFonts w:ascii="Times New Roman" w:hAnsi="Times New Roman" w:cs="Times New Roman"/>
          <w:iCs/>
          <w:sz w:val="28"/>
          <w:szCs w:val="28"/>
        </w:rPr>
        <w:t xml:space="preserve"> condominiale in merito all’adozione dei provvedimenti necessari per la conservazione della cosa comune, </w:t>
      </w:r>
      <w:r w:rsidR="00C80DD9">
        <w:rPr>
          <w:rFonts w:ascii="Times New Roman" w:hAnsi="Times New Roman" w:cs="Times New Roman"/>
          <w:iCs/>
          <w:sz w:val="28"/>
          <w:szCs w:val="28"/>
        </w:rPr>
        <w:t xml:space="preserve">dovrebbe-potrebbe addirittura </w:t>
      </w:r>
      <w:r w:rsidR="000542C3">
        <w:rPr>
          <w:rFonts w:ascii="Times New Roman" w:hAnsi="Times New Roman" w:cs="Times New Roman"/>
          <w:iCs/>
          <w:sz w:val="28"/>
          <w:szCs w:val="28"/>
        </w:rPr>
        <w:t xml:space="preserve">essere </w:t>
      </w:r>
      <w:r w:rsidR="00C80DD9">
        <w:rPr>
          <w:rFonts w:ascii="Times New Roman" w:hAnsi="Times New Roman" w:cs="Times New Roman"/>
          <w:iCs/>
          <w:sz w:val="28"/>
          <w:szCs w:val="28"/>
        </w:rPr>
        <w:t xml:space="preserve">precluso il ricorso all’art. 700 </w:t>
      </w:r>
      <w:proofErr w:type="spellStart"/>
      <w:r w:rsidR="00C80DD9">
        <w:rPr>
          <w:rFonts w:ascii="Times New Roman" w:hAnsi="Times New Roman" w:cs="Times New Roman"/>
          <w:iCs/>
          <w:sz w:val="28"/>
          <w:szCs w:val="28"/>
        </w:rPr>
        <w:t>c.p.c.</w:t>
      </w:r>
      <w:proofErr w:type="spellEnd"/>
      <w:r w:rsidR="00C80DD9">
        <w:rPr>
          <w:rFonts w:ascii="Times New Roman" w:hAnsi="Times New Roman" w:cs="Times New Roman"/>
          <w:iCs/>
          <w:sz w:val="28"/>
          <w:szCs w:val="28"/>
        </w:rPr>
        <w:t xml:space="preserve"> (norma residuale</w:t>
      </w:r>
      <w:r w:rsidR="008A5F4C">
        <w:rPr>
          <w:rFonts w:ascii="Times New Roman" w:hAnsi="Times New Roman" w:cs="Times New Roman"/>
          <w:iCs/>
          <w:sz w:val="28"/>
          <w:szCs w:val="28"/>
        </w:rPr>
        <w:t xml:space="preserve">, che richiede </w:t>
      </w:r>
      <w:r w:rsidR="001F7A1D">
        <w:rPr>
          <w:rFonts w:ascii="Times New Roman" w:hAnsi="Times New Roman" w:cs="Times New Roman"/>
          <w:iCs/>
          <w:sz w:val="28"/>
          <w:szCs w:val="28"/>
        </w:rPr>
        <w:t xml:space="preserve">tra l’altro e </w:t>
      </w:r>
      <w:r w:rsidR="008A5F4C">
        <w:rPr>
          <w:rFonts w:ascii="Times New Roman" w:hAnsi="Times New Roman" w:cs="Times New Roman"/>
          <w:iCs/>
          <w:sz w:val="28"/>
          <w:szCs w:val="28"/>
        </w:rPr>
        <w:t xml:space="preserve">comunque la minaccia di un pregiudizio </w:t>
      </w:r>
      <w:r w:rsidR="001F7A1D">
        <w:rPr>
          <w:rFonts w:ascii="Times New Roman" w:hAnsi="Times New Roman" w:cs="Times New Roman"/>
          <w:iCs/>
          <w:sz w:val="28"/>
          <w:szCs w:val="28"/>
        </w:rPr>
        <w:t>“</w:t>
      </w:r>
      <w:r w:rsidR="008A5F4C" w:rsidRPr="001F7A1D">
        <w:rPr>
          <w:rFonts w:ascii="Times New Roman" w:hAnsi="Times New Roman" w:cs="Times New Roman"/>
          <w:i/>
          <w:iCs/>
          <w:sz w:val="28"/>
          <w:szCs w:val="28"/>
        </w:rPr>
        <w:t>imminente e irreparabile</w:t>
      </w:r>
      <w:r w:rsidR="001F7A1D">
        <w:rPr>
          <w:rFonts w:ascii="Times New Roman" w:hAnsi="Times New Roman" w:cs="Times New Roman"/>
          <w:iCs/>
          <w:sz w:val="28"/>
          <w:szCs w:val="28"/>
        </w:rPr>
        <w:t>”</w:t>
      </w:r>
      <w:r w:rsidR="00C80DD9">
        <w:rPr>
          <w:rFonts w:ascii="Times New Roman" w:hAnsi="Times New Roman" w:cs="Times New Roman"/>
          <w:iCs/>
          <w:sz w:val="28"/>
          <w:szCs w:val="28"/>
        </w:rPr>
        <w:t>)</w:t>
      </w:r>
      <w:r w:rsidR="008A5F4C">
        <w:rPr>
          <w:rFonts w:ascii="Times New Roman" w:hAnsi="Times New Roman" w:cs="Times New Roman"/>
          <w:iCs/>
          <w:sz w:val="28"/>
          <w:szCs w:val="28"/>
        </w:rPr>
        <w:t>.</w:t>
      </w:r>
      <w:r w:rsidR="00615C3B" w:rsidRPr="00615C3B">
        <w:rPr>
          <w:rFonts w:ascii="Arial" w:hAnsi="Arial" w:cs="Arial"/>
          <w:i/>
          <w:iCs/>
          <w:color w:val="000000"/>
          <w:sz w:val="20"/>
          <w:szCs w:val="20"/>
          <w:shd w:val="clear" w:color="auto" w:fill="FFFFFF"/>
        </w:rPr>
        <w:t xml:space="preserve"> </w:t>
      </w:r>
      <w:r w:rsidR="00615C3B" w:rsidRPr="00615C3B">
        <w:rPr>
          <w:rFonts w:ascii="Times New Roman" w:hAnsi="Times New Roman" w:cs="Times New Roman"/>
          <w:iCs/>
          <w:sz w:val="28"/>
          <w:szCs w:val="28"/>
        </w:rPr>
        <w:t>(Cfr.</w:t>
      </w:r>
      <w:r w:rsidR="00615C3B">
        <w:rPr>
          <w:rFonts w:ascii="Times New Roman" w:hAnsi="Times New Roman" w:cs="Times New Roman"/>
          <w:iCs/>
          <w:sz w:val="28"/>
          <w:szCs w:val="28"/>
        </w:rPr>
        <w:t xml:space="preserve"> </w:t>
      </w:r>
      <w:r w:rsidR="00615C3B" w:rsidRPr="00615C3B">
        <w:rPr>
          <w:rFonts w:ascii="Times New Roman" w:hAnsi="Times New Roman" w:cs="Times New Roman"/>
          <w:iCs/>
          <w:sz w:val="28"/>
          <w:szCs w:val="28"/>
        </w:rPr>
        <w:t xml:space="preserve"> </w:t>
      </w:r>
      <w:proofErr w:type="spellStart"/>
      <w:r w:rsidR="00615C3B" w:rsidRPr="00615C3B">
        <w:rPr>
          <w:rFonts w:ascii="Times New Roman" w:hAnsi="Times New Roman" w:cs="Times New Roman"/>
          <w:iCs/>
          <w:sz w:val="28"/>
          <w:szCs w:val="28"/>
        </w:rPr>
        <w:t>Trib</w:t>
      </w:r>
      <w:proofErr w:type="spellEnd"/>
      <w:r w:rsidR="00615C3B" w:rsidRPr="00615C3B">
        <w:rPr>
          <w:rFonts w:ascii="Times New Roman" w:hAnsi="Times New Roman" w:cs="Times New Roman"/>
          <w:iCs/>
          <w:sz w:val="28"/>
          <w:szCs w:val="28"/>
        </w:rPr>
        <w:t xml:space="preserve">. civ. Monza, 24/2/1987, in Arch. </w:t>
      </w:r>
      <w:proofErr w:type="spellStart"/>
      <w:r w:rsidR="00615C3B" w:rsidRPr="00615C3B">
        <w:rPr>
          <w:rFonts w:ascii="Times New Roman" w:hAnsi="Times New Roman" w:cs="Times New Roman"/>
          <w:iCs/>
          <w:sz w:val="28"/>
          <w:szCs w:val="28"/>
        </w:rPr>
        <w:t>loc</w:t>
      </w:r>
      <w:proofErr w:type="spellEnd"/>
      <w:r w:rsidR="00615C3B" w:rsidRPr="00615C3B">
        <w:rPr>
          <w:rFonts w:ascii="Times New Roman" w:hAnsi="Times New Roman" w:cs="Times New Roman"/>
          <w:iCs/>
          <w:sz w:val="28"/>
          <w:szCs w:val="28"/>
        </w:rPr>
        <w:t xml:space="preserve">. e </w:t>
      </w:r>
      <w:proofErr w:type="spellStart"/>
      <w:r w:rsidR="00615C3B" w:rsidRPr="00615C3B">
        <w:rPr>
          <w:rFonts w:ascii="Times New Roman" w:hAnsi="Times New Roman" w:cs="Times New Roman"/>
          <w:iCs/>
          <w:sz w:val="28"/>
          <w:szCs w:val="28"/>
        </w:rPr>
        <w:t>cond.</w:t>
      </w:r>
      <w:proofErr w:type="spellEnd"/>
      <w:r w:rsidR="00615C3B" w:rsidRPr="00615C3B">
        <w:rPr>
          <w:rFonts w:ascii="Times New Roman" w:hAnsi="Times New Roman" w:cs="Times New Roman"/>
          <w:iCs/>
          <w:sz w:val="28"/>
          <w:szCs w:val="28"/>
        </w:rPr>
        <w:t xml:space="preserve"> 1987, pag. 529 e</w:t>
      </w:r>
      <w:r w:rsidR="00615C3B">
        <w:rPr>
          <w:rFonts w:ascii="Times New Roman" w:hAnsi="Times New Roman" w:cs="Times New Roman"/>
          <w:iCs/>
          <w:sz w:val="28"/>
          <w:szCs w:val="28"/>
        </w:rPr>
        <w:t xml:space="preserve"> </w:t>
      </w:r>
      <w:proofErr w:type="spellStart"/>
      <w:r w:rsidR="00615C3B" w:rsidRPr="00615C3B">
        <w:rPr>
          <w:rFonts w:ascii="Times New Roman" w:hAnsi="Times New Roman" w:cs="Times New Roman"/>
          <w:iCs/>
          <w:sz w:val="28"/>
          <w:szCs w:val="28"/>
        </w:rPr>
        <w:t>Pret</w:t>
      </w:r>
      <w:proofErr w:type="spellEnd"/>
      <w:r w:rsidR="00615C3B" w:rsidRPr="00615C3B">
        <w:rPr>
          <w:rFonts w:ascii="Times New Roman" w:hAnsi="Times New Roman" w:cs="Times New Roman"/>
          <w:iCs/>
          <w:sz w:val="28"/>
          <w:szCs w:val="28"/>
        </w:rPr>
        <w:t xml:space="preserve">. Taranto, 12/4/1988, in Arch. </w:t>
      </w:r>
      <w:proofErr w:type="spellStart"/>
      <w:r w:rsidR="00615C3B" w:rsidRPr="00615C3B">
        <w:rPr>
          <w:rFonts w:ascii="Times New Roman" w:hAnsi="Times New Roman" w:cs="Times New Roman"/>
          <w:iCs/>
          <w:sz w:val="28"/>
          <w:szCs w:val="28"/>
        </w:rPr>
        <w:t>loc</w:t>
      </w:r>
      <w:proofErr w:type="spellEnd"/>
      <w:r w:rsidR="00615C3B" w:rsidRPr="00615C3B">
        <w:rPr>
          <w:rFonts w:ascii="Times New Roman" w:hAnsi="Times New Roman" w:cs="Times New Roman"/>
          <w:iCs/>
          <w:sz w:val="28"/>
          <w:szCs w:val="28"/>
        </w:rPr>
        <w:t xml:space="preserve">. e </w:t>
      </w:r>
      <w:proofErr w:type="spellStart"/>
      <w:r w:rsidR="00615C3B" w:rsidRPr="00615C3B">
        <w:rPr>
          <w:rFonts w:ascii="Times New Roman" w:hAnsi="Times New Roman" w:cs="Times New Roman"/>
          <w:iCs/>
          <w:sz w:val="28"/>
          <w:szCs w:val="28"/>
        </w:rPr>
        <w:t>cond.</w:t>
      </w:r>
      <w:proofErr w:type="spellEnd"/>
      <w:r w:rsidR="00615C3B" w:rsidRPr="00615C3B">
        <w:rPr>
          <w:rFonts w:ascii="Times New Roman" w:hAnsi="Times New Roman" w:cs="Times New Roman"/>
          <w:iCs/>
          <w:sz w:val="28"/>
          <w:szCs w:val="28"/>
        </w:rPr>
        <w:t xml:space="preserve"> 1988, pag. 460</w:t>
      </w:r>
      <w:r w:rsidR="00615C3B">
        <w:rPr>
          <w:rFonts w:ascii="Times New Roman" w:hAnsi="Times New Roman" w:cs="Times New Roman"/>
          <w:iCs/>
          <w:sz w:val="28"/>
          <w:szCs w:val="28"/>
        </w:rPr>
        <w:t>)</w:t>
      </w:r>
    </w:p>
    <w:p w:rsidR="008A5F4C" w:rsidRDefault="00354118" w:rsidP="00955C2B">
      <w:pPr>
        <w:jc w:val="both"/>
        <w:rPr>
          <w:rFonts w:ascii="Times New Roman" w:hAnsi="Times New Roman" w:cs="Times New Roman"/>
          <w:iCs/>
          <w:sz w:val="28"/>
          <w:szCs w:val="28"/>
        </w:rPr>
      </w:pPr>
      <w:r>
        <w:rPr>
          <w:rFonts w:ascii="Times New Roman" w:hAnsi="Times New Roman" w:cs="Times New Roman"/>
          <w:iCs/>
          <w:sz w:val="28"/>
          <w:szCs w:val="28"/>
        </w:rPr>
        <w:t>Inoltre</w:t>
      </w:r>
      <w:r w:rsidR="001F7A1D">
        <w:rPr>
          <w:rFonts w:ascii="Times New Roman" w:hAnsi="Times New Roman" w:cs="Times New Roman"/>
          <w:iCs/>
          <w:sz w:val="28"/>
          <w:szCs w:val="28"/>
        </w:rPr>
        <w:t>,</w:t>
      </w:r>
      <w:r w:rsidR="008A5F4C">
        <w:rPr>
          <w:rFonts w:ascii="Times New Roman" w:hAnsi="Times New Roman" w:cs="Times New Roman"/>
          <w:iCs/>
          <w:sz w:val="28"/>
          <w:szCs w:val="28"/>
        </w:rPr>
        <w:t xml:space="preserve"> chi non ricorre al giudice per superare l’</w:t>
      </w:r>
      <w:r w:rsidR="008A5F4C" w:rsidRPr="009113D3">
        <w:rPr>
          <w:rFonts w:ascii="Times New Roman" w:hAnsi="Times New Roman" w:cs="Times New Roman"/>
          <w:i/>
          <w:iCs/>
          <w:sz w:val="28"/>
          <w:szCs w:val="28"/>
        </w:rPr>
        <w:t>impasse</w:t>
      </w:r>
      <w:r w:rsidR="008A5F4C">
        <w:rPr>
          <w:rFonts w:ascii="Times New Roman" w:hAnsi="Times New Roman" w:cs="Times New Roman"/>
          <w:iCs/>
          <w:sz w:val="28"/>
          <w:szCs w:val="28"/>
        </w:rPr>
        <w:t xml:space="preserve"> </w:t>
      </w:r>
      <w:r w:rsidR="00A10839">
        <w:rPr>
          <w:rFonts w:ascii="Times New Roman" w:hAnsi="Times New Roman" w:cs="Times New Roman"/>
          <w:iCs/>
          <w:sz w:val="28"/>
          <w:szCs w:val="28"/>
        </w:rPr>
        <w:t>(</w:t>
      </w:r>
      <w:r w:rsidR="004A49E1">
        <w:rPr>
          <w:rFonts w:ascii="Times New Roman" w:hAnsi="Times New Roman" w:cs="Times New Roman"/>
          <w:iCs/>
          <w:sz w:val="28"/>
          <w:szCs w:val="28"/>
        </w:rPr>
        <w:t>assumendo</w:t>
      </w:r>
      <w:r w:rsidR="001F7A1D">
        <w:rPr>
          <w:rFonts w:ascii="Times New Roman" w:hAnsi="Times New Roman" w:cs="Times New Roman"/>
          <w:iCs/>
          <w:sz w:val="28"/>
          <w:szCs w:val="28"/>
        </w:rPr>
        <w:t xml:space="preserve"> perciò un </w:t>
      </w:r>
      <w:r w:rsidR="00A10839">
        <w:rPr>
          <w:rFonts w:ascii="Times New Roman" w:hAnsi="Times New Roman" w:cs="Times New Roman"/>
          <w:iCs/>
          <w:sz w:val="28"/>
          <w:szCs w:val="28"/>
        </w:rPr>
        <w:t xml:space="preserve">comportamento </w:t>
      </w:r>
      <w:r w:rsidR="001F7A1D">
        <w:rPr>
          <w:rFonts w:ascii="Times New Roman" w:hAnsi="Times New Roman" w:cs="Times New Roman"/>
          <w:iCs/>
          <w:sz w:val="28"/>
          <w:szCs w:val="28"/>
        </w:rPr>
        <w:t xml:space="preserve">colpevolmente </w:t>
      </w:r>
      <w:r w:rsidR="004A49E1">
        <w:rPr>
          <w:rFonts w:ascii="Times New Roman" w:hAnsi="Times New Roman" w:cs="Times New Roman"/>
          <w:iCs/>
          <w:sz w:val="28"/>
          <w:szCs w:val="28"/>
        </w:rPr>
        <w:t>inerte: “tanto poi verrò risarcito”</w:t>
      </w:r>
      <w:r w:rsidR="00A10839">
        <w:rPr>
          <w:rFonts w:ascii="Times New Roman" w:hAnsi="Times New Roman" w:cs="Times New Roman"/>
          <w:iCs/>
          <w:sz w:val="28"/>
          <w:szCs w:val="28"/>
        </w:rPr>
        <w:t>)</w:t>
      </w:r>
      <w:r w:rsidR="001F7A1D">
        <w:rPr>
          <w:rFonts w:ascii="Times New Roman" w:hAnsi="Times New Roman" w:cs="Times New Roman"/>
          <w:iCs/>
          <w:sz w:val="28"/>
          <w:szCs w:val="28"/>
        </w:rPr>
        <w:t xml:space="preserve">, pur </w:t>
      </w:r>
      <w:r w:rsidR="006B310B">
        <w:rPr>
          <w:rFonts w:ascii="Times New Roman" w:hAnsi="Times New Roman" w:cs="Times New Roman"/>
          <w:iCs/>
          <w:sz w:val="28"/>
          <w:szCs w:val="28"/>
        </w:rPr>
        <w:t xml:space="preserve">dovendosi tenere conto di </w:t>
      </w:r>
      <w:r w:rsidR="00A10839">
        <w:rPr>
          <w:rFonts w:ascii="Times New Roman" w:hAnsi="Times New Roman" w:cs="Times New Roman"/>
          <w:iCs/>
          <w:sz w:val="28"/>
          <w:szCs w:val="28"/>
        </w:rPr>
        <w:t>ogni</w:t>
      </w:r>
      <w:r w:rsidR="008A5F4C">
        <w:rPr>
          <w:rFonts w:ascii="Times New Roman" w:hAnsi="Times New Roman" w:cs="Times New Roman"/>
          <w:iCs/>
          <w:sz w:val="28"/>
          <w:szCs w:val="28"/>
        </w:rPr>
        <w:t xml:space="preserve"> </w:t>
      </w:r>
      <w:r w:rsidR="00CD0310">
        <w:rPr>
          <w:rFonts w:ascii="Times New Roman" w:hAnsi="Times New Roman" w:cs="Times New Roman"/>
          <w:iCs/>
          <w:sz w:val="28"/>
          <w:szCs w:val="28"/>
        </w:rPr>
        <w:t xml:space="preserve">singola </w:t>
      </w:r>
      <w:r w:rsidR="006B310B">
        <w:rPr>
          <w:rFonts w:ascii="Times New Roman" w:hAnsi="Times New Roman" w:cs="Times New Roman"/>
          <w:iCs/>
          <w:sz w:val="28"/>
          <w:szCs w:val="28"/>
        </w:rPr>
        <w:t xml:space="preserve">specifica </w:t>
      </w:r>
      <w:r w:rsidR="00CD0310">
        <w:rPr>
          <w:rFonts w:ascii="Times New Roman" w:hAnsi="Times New Roman" w:cs="Times New Roman"/>
          <w:iCs/>
          <w:sz w:val="28"/>
          <w:szCs w:val="28"/>
        </w:rPr>
        <w:t xml:space="preserve">situazione, </w:t>
      </w:r>
      <w:r w:rsidR="009113D3">
        <w:rPr>
          <w:rFonts w:ascii="Times New Roman" w:hAnsi="Times New Roman" w:cs="Times New Roman"/>
          <w:iCs/>
          <w:sz w:val="28"/>
          <w:szCs w:val="28"/>
        </w:rPr>
        <w:t xml:space="preserve">potrebbe </w:t>
      </w:r>
      <w:r>
        <w:rPr>
          <w:rFonts w:ascii="Times New Roman" w:hAnsi="Times New Roman" w:cs="Times New Roman"/>
          <w:iCs/>
          <w:sz w:val="28"/>
          <w:szCs w:val="28"/>
        </w:rPr>
        <w:t xml:space="preserve">addirittura </w:t>
      </w:r>
      <w:r w:rsidR="009113D3">
        <w:rPr>
          <w:rFonts w:ascii="Times New Roman" w:hAnsi="Times New Roman" w:cs="Times New Roman"/>
          <w:iCs/>
          <w:sz w:val="28"/>
          <w:szCs w:val="28"/>
        </w:rPr>
        <w:t xml:space="preserve">vedersi </w:t>
      </w:r>
      <w:r w:rsidR="006B310B">
        <w:rPr>
          <w:rFonts w:ascii="Times New Roman" w:hAnsi="Times New Roman" w:cs="Times New Roman"/>
          <w:iCs/>
          <w:sz w:val="28"/>
          <w:szCs w:val="28"/>
        </w:rPr>
        <w:t>ridotta l’entità del</w:t>
      </w:r>
      <w:r w:rsidR="008A5F4C">
        <w:rPr>
          <w:rFonts w:ascii="Times New Roman" w:hAnsi="Times New Roman" w:cs="Times New Roman"/>
          <w:iCs/>
          <w:sz w:val="28"/>
          <w:szCs w:val="28"/>
        </w:rPr>
        <w:t xml:space="preserve"> risarcimento</w:t>
      </w:r>
      <w:r w:rsidR="006B310B">
        <w:rPr>
          <w:rFonts w:ascii="Times New Roman" w:hAnsi="Times New Roman" w:cs="Times New Roman"/>
          <w:iCs/>
          <w:sz w:val="28"/>
          <w:szCs w:val="28"/>
        </w:rPr>
        <w:t xml:space="preserve"> del danno</w:t>
      </w:r>
      <w:r w:rsidR="000542C3">
        <w:rPr>
          <w:rFonts w:ascii="Times New Roman" w:hAnsi="Times New Roman" w:cs="Times New Roman"/>
          <w:iCs/>
          <w:sz w:val="28"/>
          <w:szCs w:val="28"/>
        </w:rPr>
        <w:t xml:space="preserve"> eventualmente subito</w:t>
      </w:r>
      <w:r w:rsidR="00CD0310">
        <w:rPr>
          <w:rFonts w:ascii="Times New Roman" w:hAnsi="Times New Roman" w:cs="Times New Roman"/>
          <w:iCs/>
          <w:sz w:val="28"/>
          <w:szCs w:val="28"/>
        </w:rPr>
        <w:t>: tutto questo</w:t>
      </w:r>
      <w:r w:rsidR="008A5F4C">
        <w:rPr>
          <w:rFonts w:ascii="Times New Roman" w:hAnsi="Times New Roman" w:cs="Times New Roman"/>
          <w:iCs/>
          <w:sz w:val="28"/>
          <w:szCs w:val="28"/>
        </w:rPr>
        <w:t xml:space="preserve"> </w:t>
      </w:r>
      <w:r w:rsidR="00A10839">
        <w:rPr>
          <w:rFonts w:ascii="Times New Roman" w:hAnsi="Times New Roman" w:cs="Times New Roman"/>
          <w:iCs/>
          <w:sz w:val="28"/>
          <w:szCs w:val="28"/>
        </w:rPr>
        <w:t>ai sensi del combinato disposto degli artt.1227 e 2056 c.c..</w:t>
      </w:r>
    </w:p>
    <w:p w:rsidR="00F94BD3" w:rsidRDefault="009113D3" w:rsidP="00955C2B">
      <w:pPr>
        <w:jc w:val="both"/>
        <w:rPr>
          <w:rFonts w:ascii="Times New Roman" w:hAnsi="Times New Roman" w:cs="Times New Roman"/>
          <w:iCs/>
          <w:sz w:val="28"/>
          <w:szCs w:val="28"/>
        </w:rPr>
      </w:pPr>
      <w:r>
        <w:rPr>
          <w:rFonts w:ascii="Times New Roman" w:hAnsi="Times New Roman" w:cs="Times New Roman"/>
          <w:iCs/>
          <w:sz w:val="28"/>
          <w:szCs w:val="28"/>
        </w:rPr>
        <w:t>Un’ultima annotazione va fatta circa il comportamento “furbesco”</w:t>
      </w:r>
      <w:r w:rsidR="006B310B">
        <w:rPr>
          <w:rFonts w:ascii="Times New Roman" w:hAnsi="Times New Roman" w:cs="Times New Roman"/>
          <w:iCs/>
          <w:sz w:val="28"/>
          <w:szCs w:val="28"/>
        </w:rPr>
        <w:t>,</w:t>
      </w:r>
      <w:r>
        <w:rPr>
          <w:rFonts w:ascii="Times New Roman" w:hAnsi="Times New Roman" w:cs="Times New Roman"/>
          <w:iCs/>
          <w:sz w:val="28"/>
          <w:szCs w:val="28"/>
        </w:rPr>
        <w:t xml:space="preserve"> </w:t>
      </w:r>
      <w:r w:rsidR="00CD0310">
        <w:rPr>
          <w:rFonts w:ascii="Times New Roman" w:hAnsi="Times New Roman" w:cs="Times New Roman"/>
          <w:iCs/>
          <w:sz w:val="28"/>
          <w:szCs w:val="28"/>
        </w:rPr>
        <w:t xml:space="preserve">quanto </w:t>
      </w:r>
      <w:r w:rsidR="006B310B">
        <w:rPr>
          <w:rFonts w:ascii="Times New Roman" w:hAnsi="Times New Roman" w:cs="Times New Roman"/>
          <w:iCs/>
          <w:sz w:val="28"/>
          <w:szCs w:val="28"/>
        </w:rPr>
        <w:t xml:space="preserve">purtroppo </w:t>
      </w:r>
      <w:r w:rsidR="00CD0310">
        <w:rPr>
          <w:rFonts w:ascii="Times New Roman" w:hAnsi="Times New Roman" w:cs="Times New Roman"/>
          <w:iCs/>
          <w:sz w:val="28"/>
          <w:szCs w:val="28"/>
        </w:rPr>
        <w:t>comune</w:t>
      </w:r>
      <w:r w:rsidR="000542C3">
        <w:rPr>
          <w:rFonts w:ascii="Times New Roman" w:hAnsi="Times New Roman" w:cs="Times New Roman"/>
          <w:iCs/>
          <w:sz w:val="28"/>
          <w:szCs w:val="28"/>
        </w:rPr>
        <w:t xml:space="preserve"> nella realtà</w:t>
      </w:r>
      <w:r w:rsidR="00CD0310">
        <w:rPr>
          <w:rFonts w:ascii="Times New Roman" w:hAnsi="Times New Roman" w:cs="Times New Roman"/>
          <w:iCs/>
          <w:sz w:val="28"/>
          <w:szCs w:val="28"/>
        </w:rPr>
        <w:t xml:space="preserve">, </w:t>
      </w:r>
      <w:r w:rsidR="006F4245">
        <w:rPr>
          <w:rFonts w:ascii="Times New Roman" w:hAnsi="Times New Roman" w:cs="Times New Roman"/>
          <w:iCs/>
          <w:sz w:val="28"/>
          <w:szCs w:val="28"/>
        </w:rPr>
        <w:t xml:space="preserve">tenuto </w:t>
      </w:r>
      <w:r>
        <w:rPr>
          <w:rFonts w:ascii="Times New Roman" w:hAnsi="Times New Roman" w:cs="Times New Roman"/>
          <w:iCs/>
          <w:sz w:val="28"/>
          <w:szCs w:val="28"/>
        </w:rPr>
        <w:t>dell’assemblea che</w:t>
      </w:r>
      <w:r w:rsidR="00996DBD">
        <w:rPr>
          <w:rFonts w:ascii="Times New Roman" w:hAnsi="Times New Roman" w:cs="Times New Roman"/>
          <w:iCs/>
          <w:sz w:val="28"/>
          <w:szCs w:val="28"/>
        </w:rPr>
        <w:t>, proprio per evitare che qualche condomino si rivolga al giudice,</w:t>
      </w:r>
      <w:r>
        <w:rPr>
          <w:rFonts w:ascii="Times New Roman" w:hAnsi="Times New Roman" w:cs="Times New Roman"/>
          <w:iCs/>
          <w:sz w:val="28"/>
          <w:szCs w:val="28"/>
        </w:rPr>
        <w:t xml:space="preserve"> non </w:t>
      </w:r>
      <w:r w:rsidR="00996DBD">
        <w:rPr>
          <w:rFonts w:ascii="Times New Roman" w:hAnsi="Times New Roman" w:cs="Times New Roman"/>
          <w:iCs/>
          <w:sz w:val="28"/>
          <w:szCs w:val="28"/>
        </w:rPr>
        <w:t>si limita</w:t>
      </w:r>
      <w:r>
        <w:rPr>
          <w:rFonts w:ascii="Times New Roman" w:hAnsi="Times New Roman" w:cs="Times New Roman"/>
          <w:iCs/>
          <w:sz w:val="28"/>
          <w:szCs w:val="28"/>
        </w:rPr>
        <w:t xml:space="preserve"> </w:t>
      </w:r>
      <w:r w:rsidR="00CD0310" w:rsidRPr="00CD0310">
        <w:rPr>
          <w:rFonts w:ascii="Times New Roman" w:hAnsi="Times New Roman" w:cs="Times New Roman"/>
          <w:i/>
          <w:iCs/>
          <w:sz w:val="28"/>
          <w:szCs w:val="28"/>
        </w:rPr>
        <w:t>sic et simpliciter</w:t>
      </w:r>
      <w:r w:rsidR="00CD0310">
        <w:rPr>
          <w:rFonts w:ascii="Times New Roman" w:hAnsi="Times New Roman" w:cs="Times New Roman"/>
          <w:iCs/>
          <w:sz w:val="28"/>
          <w:szCs w:val="28"/>
        </w:rPr>
        <w:t xml:space="preserve"> </w:t>
      </w:r>
      <w:r w:rsidR="00A000FB">
        <w:rPr>
          <w:rFonts w:ascii="Times New Roman" w:hAnsi="Times New Roman" w:cs="Times New Roman"/>
          <w:iCs/>
          <w:sz w:val="28"/>
          <w:szCs w:val="28"/>
        </w:rPr>
        <w:t xml:space="preserve">a non deliberare </w:t>
      </w:r>
      <w:r>
        <w:rPr>
          <w:rFonts w:ascii="Times New Roman" w:hAnsi="Times New Roman" w:cs="Times New Roman"/>
          <w:iCs/>
          <w:sz w:val="28"/>
          <w:szCs w:val="28"/>
        </w:rPr>
        <w:t xml:space="preserve">l’intervento, ma </w:t>
      </w:r>
      <w:r w:rsidR="004641C7">
        <w:rPr>
          <w:rFonts w:ascii="Times New Roman" w:hAnsi="Times New Roman" w:cs="Times New Roman"/>
          <w:iCs/>
          <w:sz w:val="28"/>
          <w:szCs w:val="28"/>
        </w:rPr>
        <w:t>l</w:t>
      </w:r>
      <w:r w:rsidR="00996DBD">
        <w:rPr>
          <w:rFonts w:ascii="Times New Roman" w:hAnsi="Times New Roman" w:cs="Times New Roman"/>
          <w:iCs/>
          <w:sz w:val="28"/>
          <w:szCs w:val="28"/>
        </w:rPr>
        <w:t>o procrastina</w:t>
      </w:r>
      <w:r>
        <w:rPr>
          <w:rFonts w:ascii="Times New Roman" w:hAnsi="Times New Roman" w:cs="Times New Roman"/>
          <w:iCs/>
          <w:sz w:val="28"/>
          <w:szCs w:val="28"/>
        </w:rPr>
        <w:t xml:space="preserve"> continuamente</w:t>
      </w:r>
      <w:r w:rsidR="000542C3">
        <w:rPr>
          <w:rFonts w:ascii="Times New Roman" w:hAnsi="Times New Roman" w:cs="Times New Roman"/>
          <w:iCs/>
          <w:sz w:val="28"/>
          <w:szCs w:val="28"/>
        </w:rPr>
        <w:t>,</w:t>
      </w:r>
      <w:r w:rsidR="00CD0310">
        <w:rPr>
          <w:rFonts w:ascii="Times New Roman" w:hAnsi="Times New Roman" w:cs="Times New Roman"/>
          <w:iCs/>
          <w:sz w:val="28"/>
          <w:szCs w:val="28"/>
        </w:rPr>
        <w:t xml:space="preserve"> adducendo </w:t>
      </w:r>
      <w:r w:rsidR="002B303D">
        <w:rPr>
          <w:rFonts w:ascii="Times New Roman" w:hAnsi="Times New Roman" w:cs="Times New Roman"/>
          <w:iCs/>
          <w:sz w:val="28"/>
          <w:szCs w:val="28"/>
        </w:rPr>
        <w:t>di volta in v</w:t>
      </w:r>
      <w:r w:rsidR="00D21A3D">
        <w:rPr>
          <w:rFonts w:ascii="Times New Roman" w:hAnsi="Times New Roman" w:cs="Times New Roman"/>
          <w:iCs/>
          <w:sz w:val="28"/>
          <w:szCs w:val="28"/>
        </w:rPr>
        <w:t xml:space="preserve">olta </w:t>
      </w:r>
      <w:r w:rsidR="00CD0310">
        <w:rPr>
          <w:rFonts w:ascii="Times New Roman" w:hAnsi="Times New Roman" w:cs="Times New Roman"/>
          <w:iCs/>
          <w:sz w:val="28"/>
          <w:szCs w:val="28"/>
        </w:rPr>
        <w:t xml:space="preserve">le più </w:t>
      </w:r>
      <w:r w:rsidR="000542C3">
        <w:rPr>
          <w:rFonts w:ascii="Times New Roman" w:hAnsi="Times New Roman" w:cs="Times New Roman"/>
          <w:iCs/>
          <w:sz w:val="28"/>
          <w:szCs w:val="28"/>
        </w:rPr>
        <w:t>svariate</w:t>
      </w:r>
      <w:r w:rsidR="00CD0310">
        <w:rPr>
          <w:rFonts w:ascii="Times New Roman" w:hAnsi="Times New Roman" w:cs="Times New Roman"/>
          <w:iCs/>
          <w:sz w:val="28"/>
          <w:szCs w:val="28"/>
        </w:rPr>
        <w:t xml:space="preserve"> motivazioni</w:t>
      </w:r>
      <w:r>
        <w:rPr>
          <w:rFonts w:ascii="Times New Roman" w:hAnsi="Times New Roman" w:cs="Times New Roman"/>
          <w:iCs/>
          <w:sz w:val="28"/>
          <w:szCs w:val="28"/>
        </w:rPr>
        <w:t>: in questo caso sembra illuminante la sentenza sopra citata del Tribunale di Modena</w:t>
      </w:r>
      <w:r w:rsidR="00A000FB">
        <w:rPr>
          <w:rFonts w:ascii="Times New Roman" w:hAnsi="Times New Roman" w:cs="Times New Roman"/>
          <w:iCs/>
          <w:sz w:val="28"/>
          <w:szCs w:val="28"/>
        </w:rPr>
        <w:t>,</w:t>
      </w:r>
      <w:r>
        <w:rPr>
          <w:rFonts w:ascii="Times New Roman" w:hAnsi="Times New Roman" w:cs="Times New Roman"/>
          <w:iCs/>
          <w:sz w:val="28"/>
          <w:szCs w:val="28"/>
        </w:rPr>
        <w:t xml:space="preserve"> che ha applicato l’art. 1105, quarto </w:t>
      </w:r>
      <w:r w:rsidR="00CD0310">
        <w:rPr>
          <w:rFonts w:ascii="Times New Roman" w:hAnsi="Times New Roman" w:cs="Times New Roman"/>
          <w:iCs/>
          <w:sz w:val="28"/>
          <w:szCs w:val="28"/>
        </w:rPr>
        <w:t>comma, c.c. proprio allo scopo</w:t>
      </w:r>
      <w:r w:rsidR="00F94BD3">
        <w:rPr>
          <w:rFonts w:ascii="Times New Roman" w:hAnsi="Times New Roman" w:cs="Times New Roman"/>
          <w:iCs/>
          <w:sz w:val="28"/>
          <w:szCs w:val="28"/>
        </w:rPr>
        <w:t xml:space="preserve"> di impedire il comportamento dilatorio </w:t>
      </w:r>
      <w:r w:rsidR="00CD0310">
        <w:rPr>
          <w:rFonts w:ascii="Times New Roman" w:hAnsi="Times New Roman" w:cs="Times New Roman"/>
          <w:iCs/>
          <w:sz w:val="28"/>
          <w:szCs w:val="28"/>
        </w:rPr>
        <w:t xml:space="preserve">da parte </w:t>
      </w:r>
      <w:r w:rsidR="00F94BD3">
        <w:rPr>
          <w:rFonts w:ascii="Times New Roman" w:hAnsi="Times New Roman" w:cs="Times New Roman"/>
          <w:iCs/>
          <w:sz w:val="28"/>
          <w:szCs w:val="28"/>
        </w:rPr>
        <w:t>dei condomini.</w:t>
      </w:r>
    </w:p>
    <w:p w:rsidR="00315122" w:rsidRPr="00853DD2" w:rsidRDefault="00CD0310" w:rsidP="00853DD2">
      <w:pPr>
        <w:jc w:val="both"/>
        <w:rPr>
          <w:rFonts w:ascii="Times New Roman" w:hAnsi="Times New Roman" w:cs="Times New Roman"/>
          <w:iCs/>
          <w:sz w:val="28"/>
          <w:szCs w:val="28"/>
        </w:rPr>
      </w:pPr>
      <w:r>
        <w:rPr>
          <w:rFonts w:ascii="Times New Roman" w:hAnsi="Times New Roman" w:cs="Times New Roman"/>
          <w:iCs/>
          <w:sz w:val="28"/>
          <w:szCs w:val="28"/>
        </w:rPr>
        <w:t xml:space="preserve">Inutile dire che sarebbe auspicabile una sentenza “guida” nella controversa materia, </w:t>
      </w:r>
      <w:proofErr w:type="spellStart"/>
      <w:r>
        <w:rPr>
          <w:rFonts w:ascii="Times New Roman" w:hAnsi="Times New Roman" w:cs="Times New Roman"/>
          <w:iCs/>
          <w:sz w:val="28"/>
          <w:szCs w:val="28"/>
        </w:rPr>
        <w:t>fors’anche</w:t>
      </w:r>
      <w:proofErr w:type="spellEnd"/>
      <w:r>
        <w:rPr>
          <w:rFonts w:ascii="Times New Roman" w:hAnsi="Times New Roman" w:cs="Times New Roman"/>
          <w:iCs/>
          <w:sz w:val="28"/>
          <w:szCs w:val="28"/>
        </w:rPr>
        <w:t xml:space="preserve"> non a Sezioni Unite</w:t>
      </w:r>
      <w:r w:rsidR="00122A80">
        <w:rPr>
          <w:rFonts w:ascii="Times New Roman" w:hAnsi="Times New Roman" w:cs="Times New Roman"/>
          <w:iCs/>
          <w:sz w:val="28"/>
          <w:szCs w:val="28"/>
        </w:rPr>
        <w:t xml:space="preserve"> (anche se sarebbe auspicabile che lo fosse)</w:t>
      </w:r>
      <w:r w:rsidR="00996DBD">
        <w:rPr>
          <w:rFonts w:ascii="Times New Roman" w:hAnsi="Times New Roman" w:cs="Times New Roman"/>
          <w:iCs/>
          <w:sz w:val="28"/>
          <w:szCs w:val="28"/>
        </w:rPr>
        <w:t>,</w:t>
      </w:r>
      <w:r w:rsidR="00F06DCF">
        <w:rPr>
          <w:rFonts w:ascii="Times New Roman" w:hAnsi="Times New Roman" w:cs="Times New Roman"/>
          <w:iCs/>
          <w:sz w:val="28"/>
          <w:szCs w:val="28"/>
        </w:rPr>
        <w:t xml:space="preserve"> ma che prendesse</w:t>
      </w:r>
      <w:r>
        <w:rPr>
          <w:rFonts w:ascii="Times New Roman" w:hAnsi="Times New Roman" w:cs="Times New Roman"/>
          <w:iCs/>
          <w:sz w:val="28"/>
          <w:szCs w:val="28"/>
        </w:rPr>
        <w:t xml:space="preserve"> posizion</w:t>
      </w:r>
      <w:r w:rsidR="00F06DCF">
        <w:rPr>
          <w:rFonts w:ascii="Times New Roman" w:hAnsi="Times New Roman" w:cs="Times New Roman"/>
          <w:iCs/>
          <w:sz w:val="28"/>
          <w:szCs w:val="28"/>
        </w:rPr>
        <w:t>e ed illustrasse</w:t>
      </w:r>
      <w:r w:rsidR="006A2A00">
        <w:rPr>
          <w:rFonts w:ascii="Times New Roman" w:hAnsi="Times New Roman" w:cs="Times New Roman"/>
          <w:iCs/>
          <w:sz w:val="28"/>
          <w:szCs w:val="28"/>
        </w:rPr>
        <w:t xml:space="preserve"> </w:t>
      </w:r>
      <w:r w:rsidR="00447C8C">
        <w:rPr>
          <w:rFonts w:ascii="Times New Roman" w:hAnsi="Times New Roman" w:cs="Times New Roman"/>
          <w:iCs/>
          <w:sz w:val="28"/>
          <w:szCs w:val="28"/>
        </w:rPr>
        <w:t xml:space="preserve">espressamente, </w:t>
      </w:r>
      <w:r w:rsidR="006A2A00">
        <w:rPr>
          <w:rFonts w:ascii="Times New Roman" w:hAnsi="Times New Roman" w:cs="Times New Roman"/>
          <w:iCs/>
          <w:sz w:val="28"/>
          <w:szCs w:val="28"/>
        </w:rPr>
        <w:t>in maniera intelli</w:t>
      </w:r>
      <w:r w:rsidR="00D21A3D">
        <w:rPr>
          <w:rFonts w:ascii="Times New Roman" w:hAnsi="Times New Roman" w:cs="Times New Roman"/>
          <w:iCs/>
          <w:sz w:val="28"/>
          <w:szCs w:val="28"/>
        </w:rPr>
        <w:t>gibile l</w:t>
      </w:r>
      <w:r w:rsidR="00122A80">
        <w:rPr>
          <w:rFonts w:ascii="Times New Roman" w:hAnsi="Times New Roman" w:cs="Times New Roman"/>
          <w:iCs/>
          <w:sz w:val="28"/>
          <w:szCs w:val="28"/>
        </w:rPr>
        <w:t>’ambito di applicazione del quarto comma dell’art. 1105 c.c. così come la sua applicazione in concreto</w:t>
      </w:r>
      <w:r>
        <w:rPr>
          <w:rFonts w:ascii="Times New Roman" w:hAnsi="Times New Roman" w:cs="Times New Roman"/>
          <w:iCs/>
          <w:sz w:val="28"/>
          <w:szCs w:val="28"/>
        </w:rPr>
        <w:t>.</w:t>
      </w:r>
    </w:p>
    <w:sectPr w:rsidR="00315122" w:rsidRPr="00853D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A46"/>
    <w:multiLevelType w:val="hybridMultilevel"/>
    <w:tmpl w:val="F9863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6F44D3"/>
    <w:multiLevelType w:val="hybridMultilevel"/>
    <w:tmpl w:val="2CBA58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137C0A"/>
    <w:multiLevelType w:val="hybridMultilevel"/>
    <w:tmpl w:val="745E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4C3C57"/>
    <w:multiLevelType w:val="hybridMultilevel"/>
    <w:tmpl w:val="BCF21B3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CC6E31"/>
    <w:multiLevelType w:val="hybridMultilevel"/>
    <w:tmpl w:val="121E4A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CC"/>
    <w:rsid w:val="000518FB"/>
    <w:rsid w:val="000542C3"/>
    <w:rsid w:val="0005449B"/>
    <w:rsid w:val="00066B0E"/>
    <w:rsid w:val="00070CD8"/>
    <w:rsid w:val="00071F72"/>
    <w:rsid w:val="00092A58"/>
    <w:rsid w:val="000C2CA1"/>
    <w:rsid w:val="000D24C6"/>
    <w:rsid w:val="000E1549"/>
    <w:rsid w:val="000E483A"/>
    <w:rsid w:val="00122A80"/>
    <w:rsid w:val="001245DC"/>
    <w:rsid w:val="00126FB8"/>
    <w:rsid w:val="001427F4"/>
    <w:rsid w:val="0016238D"/>
    <w:rsid w:val="00171AFD"/>
    <w:rsid w:val="001F7A1D"/>
    <w:rsid w:val="00216904"/>
    <w:rsid w:val="00251FF4"/>
    <w:rsid w:val="00256834"/>
    <w:rsid w:val="00275D0D"/>
    <w:rsid w:val="0028070B"/>
    <w:rsid w:val="00280E2F"/>
    <w:rsid w:val="002B303D"/>
    <w:rsid w:val="002B6658"/>
    <w:rsid w:val="002F2604"/>
    <w:rsid w:val="003041B4"/>
    <w:rsid w:val="003067D8"/>
    <w:rsid w:val="00315122"/>
    <w:rsid w:val="003265AF"/>
    <w:rsid w:val="00335F42"/>
    <w:rsid w:val="00354118"/>
    <w:rsid w:val="00355A14"/>
    <w:rsid w:val="003609CE"/>
    <w:rsid w:val="003B6511"/>
    <w:rsid w:val="003C5857"/>
    <w:rsid w:val="0040583E"/>
    <w:rsid w:val="00416FA0"/>
    <w:rsid w:val="00424AE6"/>
    <w:rsid w:val="004425F6"/>
    <w:rsid w:val="00447C8C"/>
    <w:rsid w:val="004641C7"/>
    <w:rsid w:val="0048221F"/>
    <w:rsid w:val="004A49E1"/>
    <w:rsid w:val="004C2EE9"/>
    <w:rsid w:val="004D7B56"/>
    <w:rsid w:val="004F7798"/>
    <w:rsid w:val="0051067F"/>
    <w:rsid w:val="00530EDF"/>
    <w:rsid w:val="00583F86"/>
    <w:rsid w:val="005962FF"/>
    <w:rsid w:val="005C2B90"/>
    <w:rsid w:val="005C4005"/>
    <w:rsid w:val="0061108E"/>
    <w:rsid w:val="00615C3B"/>
    <w:rsid w:val="00635081"/>
    <w:rsid w:val="006420D5"/>
    <w:rsid w:val="00652975"/>
    <w:rsid w:val="0068271F"/>
    <w:rsid w:val="006A2A00"/>
    <w:rsid w:val="006B310B"/>
    <w:rsid w:val="006C3D6A"/>
    <w:rsid w:val="006E7ED6"/>
    <w:rsid w:val="006F2D86"/>
    <w:rsid w:val="006F4245"/>
    <w:rsid w:val="007112F9"/>
    <w:rsid w:val="00720A29"/>
    <w:rsid w:val="0072517A"/>
    <w:rsid w:val="0074154E"/>
    <w:rsid w:val="007A290F"/>
    <w:rsid w:val="007C6D87"/>
    <w:rsid w:val="007F3095"/>
    <w:rsid w:val="008251EB"/>
    <w:rsid w:val="0084573D"/>
    <w:rsid w:val="00851C0C"/>
    <w:rsid w:val="00853DD2"/>
    <w:rsid w:val="008A50A1"/>
    <w:rsid w:val="008A5F4C"/>
    <w:rsid w:val="008B270F"/>
    <w:rsid w:val="008C0958"/>
    <w:rsid w:val="008E034A"/>
    <w:rsid w:val="008F2C38"/>
    <w:rsid w:val="009113D3"/>
    <w:rsid w:val="00912DAD"/>
    <w:rsid w:val="00947A1E"/>
    <w:rsid w:val="00955C2B"/>
    <w:rsid w:val="00971CC8"/>
    <w:rsid w:val="009850FB"/>
    <w:rsid w:val="00995946"/>
    <w:rsid w:val="00996DBD"/>
    <w:rsid w:val="009C322A"/>
    <w:rsid w:val="009D6371"/>
    <w:rsid w:val="00A000FB"/>
    <w:rsid w:val="00A016B7"/>
    <w:rsid w:val="00A047C7"/>
    <w:rsid w:val="00A10839"/>
    <w:rsid w:val="00A12BC4"/>
    <w:rsid w:val="00A15FA6"/>
    <w:rsid w:val="00A57643"/>
    <w:rsid w:val="00A814DB"/>
    <w:rsid w:val="00A857D4"/>
    <w:rsid w:val="00AD3A84"/>
    <w:rsid w:val="00AD731B"/>
    <w:rsid w:val="00B01A3B"/>
    <w:rsid w:val="00B207AA"/>
    <w:rsid w:val="00B248D1"/>
    <w:rsid w:val="00B35183"/>
    <w:rsid w:val="00B35E72"/>
    <w:rsid w:val="00B43B10"/>
    <w:rsid w:val="00B43C42"/>
    <w:rsid w:val="00B530E8"/>
    <w:rsid w:val="00B67B83"/>
    <w:rsid w:val="00B756AD"/>
    <w:rsid w:val="00B932D0"/>
    <w:rsid w:val="00BF0B10"/>
    <w:rsid w:val="00C16B06"/>
    <w:rsid w:val="00C2078E"/>
    <w:rsid w:val="00C366B2"/>
    <w:rsid w:val="00C418D3"/>
    <w:rsid w:val="00C44A5D"/>
    <w:rsid w:val="00C62CCC"/>
    <w:rsid w:val="00C665F5"/>
    <w:rsid w:val="00C80DD9"/>
    <w:rsid w:val="00C92737"/>
    <w:rsid w:val="00CB77F5"/>
    <w:rsid w:val="00CD0310"/>
    <w:rsid w:val="00CD0A3D"/>
    <w:rsid w:val="00CE5557"/>
    <w:rsid w:val="00CF3427"/>
    <w:rsid w:val="00D15F5E"/>
    <w:rsid w:val="00D21A3D"/>
    <w:rsid w:val="00D22933"/>
    <w:rsid w:val="00D34DA2"/>
    <w:rsid w:val="00D412A4"/>
    <w:rsid w:val="00D51CBA"/>
    <w:rsid w:val="00DA6DBA"/>
    <w:rsid w:val="00DB47B9"/>
    <w:rsid w:val="00DD42CA"/>
    <w:rsid w:val="00DE3B6C"/>
    <w:rsid w:val="00E12736"/>
    <w:rsid w:val="00E34806"/>
    <w:rsid w:val="00E45D94"/>
    <w:rsid w:val="00E47F17"/>
    <w:rsid w:val="00E55156"/>
    <w:rsid w:val="00E74BE3"/>
    <w:rsid w:val="00E854F4"/>
    <w:rsid w:val="00E92677"/>
    <w:rsid w:val="00F06DCF"/>
    <w:rsid w:val="00F26664"/>
    <w:rsid w:val="00F30BD9"/>
    <w:rsid w:val="00F94BD3"/>
    <w:rsid w:val="00FB2BEF"/>
    <w:rsid w:val="00FB5FE8"/>
    <w:rsid w:val="00FC6FD9"/>
    <w:rsid w:val="00FD6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31F9"/>
  <w15:chartTrackingRefBased/>
  <w15:docId w15:val="{9E66BB2B-CA5A-4E24-AB16-AF4C0B3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30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30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5FA6"/>
  </w:style>
  <w:style w:type="character" w:styleId="Enfasicorsivo">
    <w:name w:val="Emphasis"/>
    <w:basedOn w:val="Carpredefinitoparagrafo"/>
    <w:uiPriority w:val="20"/>
    <w:qFormat/>
    <w:rsid w:val="000D24C6"/>
    <w:rPr>
      <w:i/>
      <w:iCs/>
    </w:rPr>
  </w:style>
  <w:style w:type="character" w:styleId="Collegamentoipertestuale">
    <w:name w:val="Hyperlink"/>
    <w:basedOn w:val="Carpredefinitoparagrafo"/>
    <w:uiPriority w:val="99"/>
    <w:unhideWhenUsed/>
    <w:rsid w:val="00071F72"/>
    <w:rPr>
      <w:color w:val="0000FF"/>
      <w:u w:val="single"/>
    </w:rPr>
  </w:style>
  <w:style w:type="paragraph" w:styleId="Paragrafoelenco">
    <w:name w:val="List Paragraph"/>
    <w:basedOn w:val="Normale"/>
    <w:uiPriority w:val="34"/>
    <w:qFormat/>
    <w:rsid w:val="00126FB8"/>
    <w:pPr>
      <w:ind w:left="720"/>
      <w:contextualSpacing/>
    </w:pPr>
  </w:style>
  <w:style w:type="character" w:customStyle="1" w:styleId="Titolo1Carattere">
    <w:name w:val="Titolo 1 Carattere"/>
    <w:basedOn w:val="Carpredefinitoparagrafo"/>
    <w:link w:val="Titolo1"/>
    <w:uiPriority w:val="9"/>
    <w:rsid w:val="00F30B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30BD9"/>
    <w:rPr>
      <w:rFonts w:asciiTheme="majorHAnsi" w:eastAsiaTheme="majorEastAsia" w:hAnsiTheme="majorHAnsi" w:cstheme="majorBidi"/>
      <w:color w:val="2E74B5" w:themeColor="accent1" w:themeShade="BF"/>
      <w:sz w:val="26"/>
      <w:szCs w:val="26"/>
    </w:rPr>
  </w:style>
  <w:style w:type="paragraph" w:styleId="Sommario1">
    <w:name w:val="toc 1"/>
    <w:basedOn w:val="Normale"/>
    <w:next w:val="Normale"/>
    <w:autoRedefine/>
    <w:uiPriority w:val="39"/>
    <w:unhideWhenUsed/>
    <w:rsid w:val="0084573D"/>
    <w:pPr>
      <w:tabs>
        <w:tab w:val="right" w:leader="dot" w:pos="9628"/>
      </w:tabs>
      <w:spacing w:after="100"/>
    </w:pPr>
    <w:rPr>
      <w:rFonts w:ascii="Times New Roman" w:hAnsi="Times New Roman" w:cs="Times New Roman"/>
      <w:noProof/>
      <w:sz w:val="24"/>
      <w:szCs w:val="24"/>
    </w:rPr>
  </w:style>
  <w:style w:type="paragraph" w:styleId="Sommario2">
    <w:name w:val="toc 2"/>
    <w:basedOn w:val="Normale"/>
    <w:next w:val="Normale"/>
    <w:autoRedefine/>
    <w:uiPriority w:val="39"/>
    <w:unhideWhenUsed/>
    <w:rsid w:val="005962FF"/>
    <w:pPr>
      <w:tabs>
        <w:tab w:val="right" w:leader="dot" w:pos="9628"/>
      </w:tabs>
      <w:spacing w:after="100"/>
      <w:ind w:left="220"/>
    </w:pPr>
    <w:rPr>
      <w:rFonts w:ascii="Times New Roman" w:hAnsi="Times New Roman" w:cs="Times New Roman"/>
      <w:noProof/>
      <w:sz w:val="24"/>
      <w:szCs w:val="24"/>
    </w:rPr>
  </w:style>
  <w:style w:type="paragraph" w:styleId="Titolosommario">
    <w:name w:val="TOC Heading"/>
    <w:basedOn w:val="Titolo1"/>
    <w:next w:val="Normale"/>
    <w:uiPriority w:val="39"/>
    <w:unhideWhenUsed/>
    <w:qFormat/>
    <w:rsid w:val="00F30BD9"/>
    <w:pPr>
      <w:outlineLvl w:val="9"/>
    </w:pPr>
    <w:rPr>
      <w:lang w:eastAsia="it-IT"/>
    </w:rPr>
  </w:style>
  <w:style w:type="paragraph" w:styleId="Testofumetto">
    <w:name w:val="Balloon Text"/>
    <w:basedOn w:val="Normale"/>
    <w:link w:val="TestofumettoCarattere"/>
    <w:uiPriority w:val="99"/>
    <w:semiHidden/>
    <w:unhideWhenUsed/>
    <w:rsid w:val="003C58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857"/>
    <w:rPr>
      <w:rFonts w:ascii="Segoe UI" w:hAnsi="Segoe UI" w:cs="Segoe UI"/>
      <w:sz w:val="18"/>
      <w:szCs w:val="18"/>
    </w:rPr>
  </w:style>
  <w:style w:type="paragraph" w:customStyle="1" w:styleId="sentnormal">
    <w:name w:val="sent_normal"/>
    <w:basedOn w:val="Normale"/>
    <w:rsid w:val="002F260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0925">
      <w:bodyDiv w:val="1"/>
      <w:marLeft w:val="0"/>
      <w:marRight w:val="0"/>
      <w:marTop w:val="0"/>
      <w:marBottom w:val="0"/>
      <w:divBdr>
        <w:top w:val="none" w:sz="0" w:space="0" w:color="auto"/>
        <w:left w:val="none" w:sz="0" w:space="0" w:color="auto"/>
        <w:bottom w:val="none" w:sz="0" w:space="0" w:color="auto"/>
        <w:right w:val="none" w:sz="0" w:space="0" w:color="auto"/>
      </w:divBdr>
    </w:div>
    <w:div w:id="11156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05',id:'05AC00003161',key:'05AC00003161',%20callerTicket:%20'',%20userKey:%20'',_menu:'giuri',kind:''%7d)" TargetMode="External"/><Relationship Id="rId13" Type="http://schemas.openxmlformats.org/officeDocument/2006/relationships/hyperlink" Target="javascript:kernel.go('bd',%7bmask:'main',opera:'05',id:'05AC00003164',key:'05AC00003164',%20callerTicket:%20'',%20userKey:%20'',_menu:'giuri',kind:''%7d)" TargetMode="External"/><Relationship Id="rId3" Type="http://schemas.openxmlformats.org/officeDocument/2006/relationships/styles" Target="styles.xml"/><Relationship Id="rId7" Type="http://schemas.openxmlformats.org/officeDocument/2006/relationships/hyperlink" Target="javascript:kernel.go('bd',%7bmask:'main',opera:'05',id:'05AC00003199',key:'05AC00003199',%20callerTicket:%20'',%20userKey:%20'',_menu:'giuri',kind:''%7d)" TargetMode="External"/><Relationship Id="rId12" Type="http://schemas.openxmlformats.org/officeDocument/2006/relationships/hyperlink" Target="javascript:kernel.go('bd',%7bmask:'main',opera:'05',id:'05AC00003164',key:'05AC00003164',%20callerTicket:%20'',%20userKey:%20'',_menu:'giuri',kind:''%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kernel.go('bd',%7bmask:'main',opera:'05',id:'05AC00003161',key:'05AC00003161',%20callerTicket:%20'',%20userKey:%20'',_menu:'giuri',kind:''%7d)" TargetMode="External"/><Relationship Id="rId11" Type="http://schemas.openxmlformats.org/officeDocument/2006/relationships/hyperlink" Target="javascript:kernel.go('bd',%7bmask:'main',opera:'05',id:'05AC00003161',key:'05AC00003161',%20callerTicket:%20'',%20userKey:%20'',_menu:'giuri',kind:''%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kernel.go('bd',%7bmask:'main',opera:'05',id:'05AC00003199',key:'05AC00003199',%20callerTicket:%20'',%20userKey:%20'',_menu:'giuri',kind:''%7d)" TargetMode="External"/><Relationship Id="rId4" Type="http://schemas.openxmlformats.org/officeDocument/2006/relationships/settings" Target="settings.xml"/><Relationship Id="rId9" Type="http://schemas.openxmlformats.org/officeDocument/2006/relationships/hyperlink" Target="javascript:kernel.go('bd',%7bmask:'main',opera:'05',id:'05AC00003199',key:'05AC00003199',%20callerTicket:%20'',%20userKey:%20'',_menu:'giuri',kind:''%7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5A21-C8A1-43BE-974F-982BE359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12</Pages>
  <Words>4432</Words>
  <Characters>25266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53</cp:revision>
  <cp:lastPrinted>2016-06-27T15:50:00Z</cp:lastPrinted>
  <dcterms:created xsi:type="dcterms:W3CDTF">2016-06-22T14:01:00Z</dcterms:created>
  <dcterms:modified xsi:type="dcterms:W3CDTF">2017-02-07T01:01:00Z</dcterms:modified>
</cp:coreProperties>
</file>