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2B" w:rsidRDefault="00076E37" w:rsidP="0054296B">
      <w:pPr>
        <w:jc w:val="both"/>
        <w:rPr>
          <w:rFonts w:ascii="Times New Roman" w:hAnsi="Times New Roman" w:cs="Times New Roman"/>
          <w:sz w:val="28"/>
          <w:szCs w:val="28"/>
        </w:rPr>
      </w:pPr>
      <w:r w:rsidRPr="00076E37">
        <w:rPr>
          <w:rFonts w:ascii="Times New Roman" w:hAnsi="Times New Roman" w:cs="Times New Roman"/>
          <w:sz w:val="28"/>
          <w:szCs w:val="28"/>
        </w:rPr>
        <w:t xml:space="preserve">SULLA DELIBERA </w:t>
      </w:r>
      <w:r w:rsidR="009A3117">
        <w:rPr>
          <w:rFonts w:ascii="Times New Roman" w:hAnsi="Times New Roman" w:cs="Times New Roman"/>
          <w:sz w:val="28"/>
          <w:szCs w:val="28"/>
        </w:rPr>
        <w:t>CHE AUTORIZZA IL DISTACCO DALL'I</w:t>
      </w:r>
      <w:r w:rsidRPr="00076E37">
        <w:rPr>
          <w:rFonts w:ascii="Times New Roman" w:hAnsi="Times New Roman" w:cs="Times New Roman"/>
          <w:sz w:val="28"/>
          <w:szCs w:val="28"/>
        </w:rPr>
        <w:t>MPIANTO DI RISCALDAMENTO CENTRALIZZATO</w:t>
      </w:r>
    </w:p>
    <w:p w:rsidR="00076E37" w:rsidRDefault="00076E37" w:rsidP="005429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307" w:rsidRDefault="00076E37" w:rsidP="00542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sentenza del Tribunale di Roma del 14/5/2016 è meritevole di attenzione in quanto tratta di un caso </w:t>
      </w:r>
      <w:r w:rsidR="00D035BA">
        <w:rPr>
          <w:rFonts w:ascii="Times New Roman" w:hAnsi="Times New Roman" w:cs="Times New Roman"/>
          <w:sz w:val="28"/>
          <w:szCs w:val="28"/>
        </w:rPr>
        <w:t xml:space="preserve">che è stato </w:t>
      </w:r>
      <w:r>
        <w:rPr>
          <w:rFonts w:ascii="Times New Roman" w:hAnsi="Times New Roman" w:cs="Times New Roman"/>
          <w:sz w:val="28"/>
          <w:szCs w:val="28"/>
        </w:rPr>
        <w:t xml:space="preserve">affrontato raramente dalla giurisprudenza e cioè </w:t>
      </w:r>
      <w:r w:rsidR="00D035BA">
        <w:rPr>
          <w:rFonts w:ascii="Times New Roman" w:hAnsi="Times New Roman" w:cs="Times New Roman"/>
          <w:sz w:val="28"/>
          <w:szCs w:val="28"/>
        </w:rPr>
        <w:t xml:space="preserve">quello del </w:t>
      </w:r>
      <w:r>
        <w:rPr>
          <w:rFonts w:ascii="Times New Roman" w:hAnsi="Times New Roman" w:cs="Times New Roman"/>
          <w:sz w:val="28"/>
          <w:szCs w:val="28"/>
        </w:rPr>
        <w:t xml:space="preserve">valore da attribuirsi alla delibera che autorizza il distacco </w:t>
      </w:r>
      <w:r w:rsidR="00D035BA">
        <w:rPr>
          <w:rFonts w:ascii="Times New Roman" w:hAnsi="Times New Roman" w:cs="Times New Roman"/>
          <w:sz w:val="28"/>
          <w:szCs w:val="28"/>
        </w:rPr>
        <w:t xml:space="preserve">da parte di uno o più condomini </w:t>
      </w:r>
      <w:r>
        <w:rPr>
          <w:rFonts w:ascii="Times New Roman" w:hAnsi="Times New Roman" w:cs="Times New Roman"/>
          <w:sz w:val="28"/>
          <w:szCs w:val="28"/>
        </w:rPr>
        <w:t>dall’impianto di riscaldamento</w:t>
      </w:r>
      <w:r w:rsidR="009A3117" w:rsidRPr="009A3117">
        <w:rPr>
          <w:rFonts w:ascii="Times New Roman" w:hAnsi="Times New Roman" w:cs="Times New Roman"/>
          <w:sz w:val="28"/>
          <w:szCs w:val="28"/>
        </w:rPr>
        <w:t xml:space="preserve"> </w:t>
      </w:r>
      <w:r w:rsidR="009A3117">
        <w:rPr>
          <w:rFonts w:ascii="Times New Roman" w:hAnsi="Times New Roman" w:cs="Times New Roman"/>
          <w:sz w:val="28"/>
          <w:szCs w:val="28"/>
        </w:rPr>
        <w:t>centralizzato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E37" w:rsidRDefault="00076E37" w:rsidP="00542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Nella fattispecie l’assemblea, a maggioranza, aveva concesso a tre condomini di staccarsi dall’impianto di riscaldamento </w:t>
      </w:r>
      <w:r w:rsidR="009A3117">
        <w:rPr>
          <w:rFonts w:ascii="Times New Roman" w:hAnsi="Times New Roman" w:cs="Times New Roman"/>
          <w:sz w:val="28"/>
          <w:szCs w:val="28"/>
        </w:rPr>
        <w:t xml:space="preserve">centralizzato </w:t>
      </w:r>
      <w:r>
        <w:rPr>
          <w:rFonts w:ascii="Times New Roman" w:hAnsi="Times New Roman" w:cs="Times New Roman"/>
          <w:sz w:val="28"/>
          <w:szCs w:val="28"/>
        </w:rPr>
        <w:t xml:space="preserve">e aveva stabilito che gli stessi, visto che dal loro distacco conseguiva un aumento di spesa a carico dei condomini </w:t>
      </w:r>
      <w:r w:rsidR="00D035BA">
        <w:rPr>
          <w:rFonts w:ascii="Times New Roman" w:hAnsi="Times New Roman" w:cs="Times New Roman"/>
          <w:sz w:val="28"/>
          <w:szCs w:val="28"/>
        </w:rPr>
        <w:t>rimasti a</w:t>
      </w:r>
      <w:r w:rsidR="00BA451A">
        <w:rPr>
          <w:rFonts w:ascii="Times New Roman" w:hAnsi="Times New Roman" w:cs="Times New Roman"/>
          <w:sz w:val="28"/>
          <w:szCs w:val="28"/>
        </w:rPr>
        <w:t>ttaccati</w:t>
      </w:r>
      <w:r>
        <w:rPr>
          <w:rFonts w:ascii="Times New Roman" w:hAnsi="Times New Roman" w:cs="Times New Roman"/>
          <w:sz w:val="28"/>
          <w:szCs w:val="28"/>
        </w:rPr>
        <w:t xml:space="preserve">, avrebbero dovuto pagare una quota </w:t>
      </w:r>
      <w:r w:rsidR="00D035BA">
        <w:rPr>
          <w:rFonts w:ascii="Times New Roman" w:hAnsi="Times New Roman" w:cs="Times New Roman"/>
          <w:sz w:val="28"/>
          <w:szCs w:val="28"/>
        </w:rPr>
        <w:t xml:space="preserve">forfettaria </w:t>
      </w:r>
      <w:r>
        <w:rPr>
          <w:rFonts w:ascii="Times New Roman" w:hAnsi="Times New Roman" w:cs="Times New Roman"/>
          <w:sz w:val="28"/>
          <w:szCs w:val="28"/>
        </w:rPr>
        <w:t xml:space="preserve">pari al 10% della quota </w:t>
      </w:r>
      <w:r w:rsidR="009A3117">
        <w:rPr>
          <w:rFonts w:ascii="Times New Roman" w:hAnsi="Times New Roman" w:cs="Times New Roman"/>
          <w:sz w:val="28"/>
          <w:szCs w:val="28"/>
        </w:rPr>
        <w:t xml:space="preserve">individuale </w:t>
      </w:r>
      <w:r>
        <w:rPr>
          <w:rFonts w:ascii="Times New Roman" w:hAnsi="Times New Roman" w:cs="Times New Roman"/>
          <w:sz w:val="28"/>
          <w:szCs w:val="28"/>
        </w:rPr>
        <w:t>dei consumi</w:t>
      </w:r>
      <w:r w:rsidR="00BA45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oltre ovviamente, per intero, le spese di conservazione dell’impianto, del quale contin</w:t>
      </w:r>
      <w:r w:rsidR="00BA451A">
        <w:rPr>
          <w:rFonts w:ascii="Times New Roman" w:hAnsi="Times New Roman" w:cs="Times New Roman"/>
          <w:sz w:val="28"/>
          <w:szCs w:val="28"/>
        </w:rPr>
        <w:t>uavano ad essere comproprietari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E37" w:rsidRDefault="00076E37" w:rsidP="00542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Secondo il Tribunale la delibera</w:t>
      </w:r>
      <w:r w:rsidR="009F66E8">
        <w:rPr>
          <w:rFonts w:ascii="Times New Roman" w:hAnsi="Times New Roman" w:cs="Times New Roman"/>
          <w:sz w:val="28"/>
          <w:szCs w:val="28"/>
        </w:rPr>
        <w:t>,</w:t>
      </w:r>
      <w:r w:rsidR="00D035BA">
        <w:rPr>
          <w:rFonts w:ascii="Times New Roman" w:hAnsi="Times New Roman" w:cs="Times New Roman"/>
          <w:sz w:val="28"/>
          <w:szCs w:val="28"/>
        </w:rPr>
        <w:t xml:space="preserve"> adottata con la maggioranza di cui al secondo comma dell’art. 1136 c.c.</w:t>
      </w:r>
      <w:r>
        <w:rPr>
          <w:rFonts w:ascii="Times New Roman" w:hAnsi="Times New Roman" w:cs="Times New Roman"/>
          <w:sz w:val="28"/>
          <w:szCs w:val="28"/>
        </w:rPr>
        <w:t>, per essere valida</w:t>
      </w:r>
      <w:r w:rsidR="00D035BA">
        <w:rPr>
          <w:rFonts w:ascii="Times New Roman" w:hAnsi="Times New Roman" w:cs="Times New Roman"/>
          <w:sz w:val="28"/>
          <w:szCs w:val="28"/>
        </w:rPr>
        <w:t xml:space="preserve"> deve rispettare due condizioni, che sono poi quelle che </w:t>
      </w:r>
      <w:r w:rsidR="00BA451A">
        <w:rPr>
          <w:rFonts w:ascii="Times New Roman" w:hAnsi="Times New Roman" w:cs="Times New Roman"/>
          <w:sz w:val="28"/>
          <w:szCs w:val="28"/>
        </w:rPr>
        <w:t xml:space="preserve">prima la giurisprudenza e ora </w:t>
      </w:r>
      <w:r w:rsidR="00D035BA">
        <w:rPr>
          <w:rFonts w:ascii="Times New Roman" w:hAnsi="Times New Roman" w:cs="Times New Roman"/>
          <w:sz w:val="28"/>
          <w:szCs w:val="28"/>
        </w:rPr>
        <w:t>la legge prevede per consentire il distacco, e cioè che lo stesso non provochi squilibri all’impianto, vale a dire malfunzionamenti, e che i condom</w:t>
      </w:r>
      <w:r w:rsidR="009A3117">
        <w:rPr>
          <w:rFonts w:ascii="Times New Roman" w:hAnsi="Times New Roman" w:cs="Times New Roman"/>
          <w:sz w:val="28"/>
          <w:szCs w:val="28"/>
        </w:rPr>
        <w:t>ini che continuano ad utilizzarlo</w:t>
      </w:r>
      <w:r w:rsidR="00D035BA">
        <w:rPr>
          <w:rFonts w:ascii="Times New Roman" w:hAnsi="Times New Roman" w:cs="Times New Roman"/>
          <w:sz w:val="28"/>
          <w:szCs w:val="28"/>
        </w:rPr>
        <w:t xml:space="preserve"> non siano penalizzati sotto il profilo economico</w:t>
      </w:r>
      <w:r w:rsidR="00BA451A">
        <w:rPr>
          <w:rFonts w:ascii="Times New Roman" w:hAnsi="Times New Roman" w:cs="Times New Roman"/>
          <w:sz w:val="28"/>
          <w:szCs w:val="28"/>
        </w:rPr>
        <w:t>, con particolare riferimento alle spese per i</w:t>
      </w:r>
      <w:r w:rsidR="00D035BA">
        <w:rPr>
          <w:rFonts w:ascii="Times New Roman" w:hAnsi="Times New Roman" w:cs="Times New Roman"/>
          <w:sz w:val="28"/>
          <w:szCs w:val="28"/>
        </w:rPr>
        <w:t xml:space="preserve"> consumi.</w:t>
      </w:r>
    </w:p>
    <w:p w:rsidR="00D035BA" w:rsidRDefault="00D035BA" w:rsidP="00542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Altrimenti</w:t>
      </w:r>
      <w:r w:rsidR="00BA451A">
        <w:rPr>
          <w:rFonts w:ascii="Times New Roman" w:hAnsi="Times New Roman" w:cs="Times New Roman"/>
          <w:sz w:val="28"/>
          <w:szCs w:val="28"/>
        </w:rPr>
        <w:t>, precisa il Tribunale,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6E8">
        <w:rPr>
          <w:rFonts w:ascii="Times New Roman" w:hAnsi="Times New Roman" w:cs="Times New Roman"/>
          <w:sz w:val="28"/>
          <w:szCs w:val="28"/>
        </w:rPr>
        <w:t>diviene</w:t>
      </w:r>
      <w:r>
        <w:rPr>
          <w:rFonts w:ascii="Times New Roman" w:hAnsi="Times New Roman" w:cs="Times New Roman"/>
          <w:sz w:val="28"/>
          <w:szCs w:val="28"/>
        </w:rPr>
        <w:t xml:space="preserve"> necessaria una delibera adottata con il consenso di tutti i condomini.</w:t>
      </w:r>
    </w:p>
    <w:p w:rsidR="00D035BA" w:rsidRDefault="00D035BA" w:rsidP="00542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delibera </w:t>
      </w:r>
      <w:r w:rsidR="009F66E8">
        <w:rPr>
          <w:rFonts w:ascii="Times New Roman" w:hAnsi="Times New Roman" w:cs="Times New Roman"/>
          <w:sz w:val="28"/>
          <w:szCs w:val="28"/>
        </w:rPr>
        <w:t xml:space="preserve">presa a maggioranza </w:t>
      </w:r>
      <w:r>
        <w:rPr>
          <w:rFonts w:ascii="Times New Roman" w:hAnsi="Times New Roman" w:cs="Times New Roman"/>
          <w:sz w:val="28"/>
          <w:szCs w:val="28"/>
        </w:rPr>
        <w:t>che non rispetta i due r</w:t>
      </w:r>
      <w:r w:rsidR="009F66E8">
        <w:rPr>
          <w:rFonts w:ascii="Times New Roman" w:hAnsi="Times New Roman" w:cs="Times New Roman"/>
          <w:sz w:val="28"/>
          <w:szCs w:val="28"/>
        </w:rPr>
        <w:t>equisiti di cui sopra non 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51A">
        <w:rPr>
          <w:rFonts w:ascii="Times New Roman" w:hAnsi="Times New Roman" w:cs="Times New Roman"/>
          <w:sz w:val="28"/>
          <w:szCs w:val="28"/>
        </w:rPr>
        <w:t xml:space="preserve">solo </w:t>
      </w:r>
      <w:r>
        <w:rPr>
          <w:rFonts w:ascii="Times New Roman" w:hAnsi="Times New Roman" w:cs="Times New Roman"/>
          <w:sz w:val="28"/>
          <w:szCs w:val="28"/>
        </w:rPr>
        <w:t xml:space="preserve">annullabile ma </w:t>
      </w:r>
      <w:r w:rsidR="009F66E8">
        <w:rPr>
          <w:rFonts w:ascii="Times New Roman" w:hAnsi="Times New Roman" w:cs="Times New Roman"/>
          <w:sz w:val="28"/>
          <w:szCs w:val="28"/>
        </w:rPr>
        <w:t xml:space="preserve">addirittura </w:t>
      </w:r>
      <w:r w:rsidR="00BA451A">
        <w:rPr>
          <w:rFonts w:ascii="Times New Roman" w:hAnsi="Times New Roman" w:cs="Times New Roman"/>
          <w:sz w:val="28"/>
          <w:szCs w:val="28"/>
        </w:rPr>
        <w:t>nulla e cioè, come nella fattispecie decisa dal Tribunale, impugnabile anche a distanza di temp</w:t>
      </w:r>
      <w:r w:rsidR="009A3117">
        <w:rPr>
          <w:rFonts w:ascii="Times New Roman" w:hAnsi="Times New Roman" w:cs="Times New Roman"/>
          <w:sz w:val="28"/>
          <w:szCs w:val="28"/>
        </w:rPr>
        <w:t>o, ben oltre i 30 giorni di legge</w:t>
      </w:r>
      <w:r w:rsidR="00BA451A">
        <w:rPr>
          <w:rFonts w:ascii="Times New Roman" w:hAnsi="Times New Roman" w:cs="Times New Roman"/>
          <w:sz w:val="28"/>
          <w:szCs w:val="28"/>
        </w:rPr>
        <w:t>.</w:t>
      </w:r>
    </w:p>
    <w:p w:rsidR="00D035BA" w:rsidRDefault="00D035BA" w:rsidP="00542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Tribunale, dopo avere disposto una consulenza tecnica che ha accertato che </w:t>
      </w:r>
      <w:r w:rsidR="009F66E8">
        <w:rPr>
          <w:rFonts w:ascii="Times New Roman" w:hAnsi="Times New Roman" w:cs="Times New Roman"/>
          <w:sz w:val="28"/>
          <w:szCs w:val="28"/>
        </w:rPr>
        <w:t>il dista</w:t>
      </w:r>
      <w:r w:rsidR="003012BE">
        <w:rPr>
          <w:rFonts w:ascii="Times New Roman" w:hAnsi="Times New Roman" w:cs="Times New Roman"/>
          <w:sz w:val="28"/>
          <w:szCs w:val="28"/>
        </w:rPr>
        <w:t xml:space="preserve">cco non provocava squilibri ma </w:t>
      </w:r>
      <w:r w:rsidR="00875C37">
        <w:rPr>
          <w:rFonts w:ascii="Times New Roman" w:hAnsi="Times New Roman" w:cs="Times New Roman"/>
          <w:sz w:val="28"/>
          <w:szCs w:val="28"/>
        </w:rPr>
        <w:t>un aggravamento di spesa</w:t>
      </w:r>
      <w:r w:rsidR="003012BE">
        <w:rPr>
          <w:rFonts w:ascii="Times New Roman" w:hAnsi="Times New Roman" w:cs="Times New Roman"/>
          <w:sz w:val="28"/>
          <w:szCs w:val="28"/>
        </w:rPr>
        <w:t>, per evitare il quale</w:t>
      </w:r>
      <w:r w:rsidR="00875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 condomini che </w:t>
      </w:r>
      <w:r w:rsidR="00875C37">
        <w:rPr>
          <w:rFonts w:ascii="Times New Roman" w:hAnsi="Times New Roman" w:cs="Times New Roman"/>
          <w:sz w:val="28"/>
          <w:szCs w:val="28"/>
        </w:rPr>
        <w:t xml:space="preserve">intendevano distaccarsi </w:t>
      </w:r>
      <w:r>
        <w:rPr>
          <w:rFonts w:ascii="Times New Roman" w:hAnsi="Times New Roman" w:cs="Times New Roman"/>
          <w:sz w:val="28"/>
          <w:szCs w:val="28"/>
        </w:rPr>
        <w:t>avrebbero dovuto pagare</w:t>
      </w:r>
      <w:r w:rsidR="009F66E8">
        <w:rPr>
          <w:rFonts w:ascii="Times New Roman" w:hAnsi="Times New Roman" w:cs="Times New Roman"/>
          <w:sz w:val="28"/>
          <w:szCs w:val="28"/>
        </w:rPr>
        <w:t xml:space="preserve"> ben di più del 10% imposto</w:t>
      </w:r>
      <w:r>
        <w:rPr>
          <w:rFonts w:ascii="Times New Roman" w:hAnsi="Times New Roman" w:cs="Times New Roman"/>
          <w:sz w:val="28"/>
          <w:szCs w:val="28"/>
        </w:rPr>
        <w:t xml:space="preserve"> da</w:t>
      </w:r>
      <w:r w:rsidR="009F66E8">
        <w:rPr>
          <w:rFonts w:ascii="Times New Roman" w:hAnsi="Times New Roman" w:cs="Times New Roman"/>
          <w:sz w:val="28"/>
          <w:szCs w:val="28"/>
        </w:rPr>
        <w:t>lla delibera</w:t>
      </w:r>
      <w:r>
        <w:rPr>
          <w:rFonts w:ascii="Times New Roman" w:hAnsi="Times New Roman" w:cs="Times New Roman"/>
          <w:sz w:val="28"/>
          <w:szCs w:val="28"/>
        </w:rPr>
        <w:t xml:space="preserve">, ha dichiarato </w:t>
      </w:r>
      <w:r w:rsidR="009F66E8">
        <w:rPr>
          <w:rFonts w:ascii="Times New Roman" w:hAnsi="Times New Roman" w:cs="Times New Roman"/>
          <w:sz w:val="28"/>
          <w:szCs w:val="28"/>
        </w:rPr>
        <w:t>la nullità della medesima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66E8">
        <w:rPr>
          <w:rFonts w:ascii="Times New Roman" w:hAnsi="Times New Roman" w:cs="Times New Roman"/>
          <w:sz w:val="28"/>
          <w:szCs w:val="28"/>
        </w:rPr>
        <w:t>dichiarando che il distacc</w:t>
      </w:r>
      <w:r w:rsidR="00875C37">
        <w:rPr>
          <w:rFonts w:ascii="Times New Roman" w:hAnsi="Times New Roman" w:cs="Times New Roman"/>
          <w:sz w:val="28"/>
          <w:szCs w:val="28"/>
        </w:rPr>
        <w:t>o sarebbe stato</w:t>
      </w:r>
      <w:r w:rsidR="009F66E8">
        <w:rPr>
          <w:rFonts w:ascii="Times New Roman" w:hAnsi="Times New Roman" w:cs="Times New Roman"/>
          <w:sz w:val="28"/>
          <w:szCs w:val="28"/>
        </w:rPr>
        <w:t xml:space="preserve"> possibile solo </w:t>
      </w:r>
      <w:r>
        <w:rPr>
          <w:rFonts w:ascii="Times New Roman" w:hAnsi="Times New Roman" w:cs="Times New Roman"/>
          <w:sz w:val="28"/>
          <w:szCs w:val="28"/>
        </w:rPr>
        <w:t xml:space="preserve">se i tre condomini che </w:t>
      </w:r>
      <w:r w:rsidR="009F66E8">
        <w:rPr>
          <w:rFonts w:ascii="Times New Roman" w:hAnsi="Times New Roman" w:cs="Times New Roman"/>
          <w:sz w:val="28"/>
          <w:szCs w:val="28"/>
        </w:rPr>
        <w:t>desiderava</w:t>
      </w:r>
      <w:r w:rsidR="00BA451A">
        <w:rPr>
          <w:rFonts w:ascii="Times New Roman" w:hAnsi="Times New Roman" w:cs="Times New Roman"/>
          <w:sz w:val="28"/>
          <w:szCs w:val="28"/>
        </w:rPr>
        <w:t>no attuarlo si fossero onerati di</w:t>
      </w:r>
      <w:r w:rsidR="009F66E8">
        <w:rPr>
          <w:rFonts w:ascii="Times New Roman" w:hAnsi="Times New Roman" w:cs="Times New Roman"/>
          <w:sz w:val="28"/>
          <w:szCs w:val="28"/>
        </w:rPr>
        <w:t xml:space="preserve"> pagare la percentuale di spesa</w:t>
      </w:r>
      <w:r>
        <w:rPr>
          <w:rFonts w:ascii="Times New Roman" w:hAnsi="Times New Roman" w:cs="Times New Roman"/>
          <w:sz w:val="28"/>
          <w:szCs w:val="28"/>
        </w:rPr>
        <w:t xml:space="preserve"> riconosciuta dal perito </w:t>
      </w:r>
      <w:r w:rsidR="00BA451A">
        <w:rPr>
          <w:rFonts w:ascii="Times New Roman" w:hAnsi="Times New Roman" w:cs="Times New Roman"/>
          <w:sz w:val="28"/>
          <w:szCs w:val="28"/>
        </w:rPr>
        <w:t xml:space="preserve">come </w:t>
      </w:r>
      <w:r w:rsidR="009F66E8">
        <w:rPr>
          <w:rFonts w:ascii="Times New Roman" w:hAnsi="Times New Roman" w:cs="Times New Roman"/>
          <w:sz w:val="28"/>
          <w:szCs w:val="28"/>
        </w:rPr>
        <w:t xml:space="preserve">necessaria </w:t>
      </w:r>
      <w:r>
        <w:rPr>
          <w:rFonts w:ascii="Times New Roman" w:hAnsi="Times New Roman" w:cs="Times New Roman"/>
          <w:sz w:val="28"/>
          <w:szCs w:val="28"/>
        </w:rPr>
        <w:t>per pareggiare i conti</w:t>
      </w:r>
      <w:r w:rsidR="009F66E8">
        <w:rPr>
          <w:rFonts w:ascii="Times New Roman" w:hAnsi="Times New Roman" w:cs="Times New Roman"/>
          <w:sz w:val="28"/>
          <w:szCs w:val="28"/>
        </w:rPr>
        <w:t xml:space="preserve"> (intorno al 50%</w:t>
      </w:r>
      <w:r w:rsidR="00BA451A">
        <w:rPr>
          <w:rFonts w:ascii="Times New Roman" w:hAnsi="Times New Roman" w:cs="Times New Roman"/>
          <w:sz w:val="28"/>
          <w:szCs w:val="28"/>
        </w:rPr>
        <w:t xml:space="preserve"> della quota di spesa individuale per i </w:t>
      </w:r>
      <w:r w:rsidR="009F66E8">
        <w:rPr>
          <w:rFonts w:ascii="Times New Roman" w:hAnsi="Times New Roman" w:cs="Times New Roman"/>
          <w:sz w:val="28"/>
          <w:szCs w:val="28"/>
        </w:rPr>
        <w:t>consumi)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2EA1" w:rsidRDefault="00092EA1" w:rsidP="00542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sentenza, che ha risolto una causa iniziata nel 2010, quando ancora non era in vigore il quarto comma del nuovo art. 1118 c.c.</w:t>
      </w:r>
      <w:r w:rsidR="00BA45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non aiuta a risolvere la ben più difficile questione del riconoscimento </w:t>
      </w:r>
      <w:r w:rsidR="00BA451A">
        <w:rPr>
          <w:rFonts w:ascii="Times New Roman" w:hAnsi="Times New Roman" w:cs="Times New Roman"/>
          <w:sz w:val="28"/>
          <w:szCs w:val="28"/>
        </w:rPr>
        <w:t xml:space="preserve">dell’esistenza </w:t>
      </w:r>
      <w:r w:rsidR="00875C37">
        <w:rPr>
          <w:rFonts w:ascii="Times New Roman" w:hAnsi="Times New Roman" w:cs="Times New Roman"/>
          <w:sz w:val="28"/>
          <w:szCs w:val="28"/>
        </w:rPr>
        <w:t xml:space="preserve">stessa </w:t>
      </w:r>
      <w:r w:rsidR="00BA451A">
        <w:rPr>
          <w:rFonts w:ascii="Times New Roman" w:hAnsi="Times New Roman" w:cs="Times New Roman"/>
          <w:sz w:val="28"/>
          <w:szCs w:val="28"/>
        </w:rPr>
        <w:t>del</w:t>
      </w:r>
      <w:r>
        <w:rPr>
          <w:rFonts w:ascii="Times New Roman" w:hAnsi="Times New Roman" w:cs="Times New Roman"/>
          <w:sz w:val="28"/>
          <w:szCs w:val="28"/>
        </w:rPr>
        <w:t xml:space="preserve"> diritto al distacco nel caso in cui lo stesso provochi un aumento di spesa a carico degli altri condomini, visto che la norma </w:t>
      </w:r>
      <w:r w:rsidR="003012BE">
        <w:rPr>
          <w:rFonts w:ascii="Times New Roman" w:hAnsi="Times New Roman" w:cs="Times New Roman"/>
          <w:sz w:val="28"/>
          <w:szCs w:val="28"/>
        </w:rPr>
        <w:t xml:space="preserve">attualmente in vigore </w:t>
      </w:r>
      <w:r>
        <w:rPr>
          <w:rFonts w:ascii="Times New Roman" w:hAnsi="Times New Roman" w:cs="Times New Roman"/>
          <w:sz w:val="28"/>
          <w:szCs w:val="28"/>
        </w:rPr>
        <w:t>richiede espressamente</w:t>
      </w:r>
      <w:r w:rsidR="00BA451A">
        <w:rPr>
          <w:rFonts w:ascii="Times New Roman" w:hAnsi="Times New Roman" w:cs="Times New Roman"/>
          <w:sz w:val="28"/>
          <w:szCs w:val="28"/>
        </w:rPr>
        <w:t xml:space="preserve">, </w:t>
      </w:r>
      <w:r w:rsidR="00875C37">
        <w:rPr>
          <w:rFonts w:ascii="Times New Roman" w:hAnsi="Times New Roman" w:cs="Times New Roman"/>
          <w:sz w:val="28"/>
          <w:szCs w:val="28"/>
        </w:rPr>
        <w:t>oltre alla circostanza</w:t>
      </w:r>
      <w:r>
        <w:rPr>
          <w:rFonts w:ascii="Times New Roman" w:hAnsi="Times New Roman" w:cs="Times New Roman"/>
          <w:sz w:val="28"/>
          <w:szCs w:val="28"/>
        </w:rPr>
        <w:t xml:space="preserve"> che </w:t>
      </w:r>
      <w:r w:rsidR="00BA451A">
        <w:rPr>
          <w:rFonts w:ascii="Times New Roman" w:hAnsi="Times New Roman" w:cs="Times New Roman"/>
          <w:sz w:val="28"/>
          <w:szCs w:val="28"/>
        </w:rPr>
        <w:t xml:space="preserve">dal </w:t>
      </w:r>
      <w:r w:rsidR="00BA451A">
        <w:rPr>
          <w:rFonts w:ascii="Times New Roman" w:hAnsi="Times New Roman" w:cs="Times New Roman"/>
          <w:sz w:val="28"/>
          <w:szCs w:val="28"/>
        </w:rPr>
        <w:lastRenderedPageBreak/>
        <w:t xml:space="preserve">distacco </w:t>
      </w:r>
      <w:r>
        <w:rPr>
          <w:rFonts w:ascii="Times New Roman" w:hAnsi="Times New Roman" w:cs="Times New Roman"/>
          <w:sz w:val="28"/>
          <w:szCs w:val="28"/>
        </w:rPr>
        <w:t>non derivino squilibri di funzionamento</w:t>
      </w:r>
      <w:r w:rsidR="00BA451A">
        <w:rPr>
          <w:rFonts w:ascii="Times New Roman" w:hAnsi="Times New Roman" w:cs="Times New Roman"/>
          <w:sz w:val="28"/>
          <w:szCs w:val="28"/>
        </w:rPr>
        <w:t xml:space="preserve"> all’impianto</w:t>
      </w:r>
      <w:r>
        <w:rPr>
          <w:rFonts w:ascii="Times New Roman" w:hAnsi="Times New Roman" w:cs="Times New Roman"/>
          <w:sz w:val="28"/>
          <w:szCs w:val="28"/>
        </w:rPr>
        <w:t>, anche il fatto che non si verifichino aggravi</w:t>
      </w:r>
      <w:r w:rsidR="00875C37">
        <w:rPr>
          <w:rFonts w:ascii="Times New Roman" w:hAnsi="Times New Roman" w:cs="Times New Roman"/>
          <w:sz w:val="28"/>
          <w:szCs w:val="28"/>
        </w:rPr>
        <w:t xml:space="preserve"> di</w:t>
      </w:r>
      <w:r>
        <w:rPr>
          <w:rFonts w:ascii="Times New Roman" w:hAnsi="Times New Roman" w:cs="Times New Roman"/>
          <w:sz w:val="28"/>
          <w:szCs w:val="28"/>
        </w:rPr>
        <w:t xml:space="preserve"> spesa.</w:t>
      </w:r>
    </w:p>
    <w:p w:rsidR="00092EA1" w:rsidRDefault="00092EA1" w:rsidP="00542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problema interpretativo è nell’estendere o meno la parola “notevoli” </w:t>
      </w:r>
      <w:r w:rsidR="00BA451A">
        <w:rPr>
          <w:rFonts w:ascii="Times New Roman" w:hAnsi="Times New Roman" w:cs="Times New Roman"/>
          <w:sz w:val="28"/>
          <w:szCs w:val="28"/>
        </w:rPr>
        <w:t>riferita agli squilibri anche agli aggravi, che sono disgiunti dai primi dalla lettera “o”.</w:t>
      </w:r>
    </w:p>
    <w:p w:rsidR="00BA451A" w:rsidRDefault="00BA451A" w:rsidP="00542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mio parere, a prescindere dall’interpretazione che verrà data dai giudici, rimane che se</w:t>
      </w:r>
      <w:r w:rsidR="003012BE">
        <w:rPr>
          <w:rFonts w:ascii="Times New Roman" w:hAnsi="Times New Roman" w:cs="Times New Roman"/>
          <w:sz w:val="28"/>
          <w:szCs w:val="28"/>
        </w:rPr>
        <w:t xml:space="preserve"> coloro che intendo</w:t>
      </w:r>
      <w:r w:rsidR="00875C37">
        <w:rPr>
          <w:rFonts w:ascii="Times New Roman" w:hAnsi="Times New Roman" w:cs="Times New Roman"/>
          <w:sz w:val="28"/>
          <w:szCs w:val="28"/>
        </w:rPr>
        <w:t>no distaccarsi si impegnino, obbligandosi per sé e per gli aventi causa,</w:t>
      </w:r>
      <w:r>
        <w:rPr>
          <w:rFonts w:ascii="Times New Roman" w:hAnsi="Times New Roman" w:cs="Times New Roman"/>
          <w:sz w:val="28"/>
          <w:szCs w:val="28"/>
        </w:rPr>
        <w:t xml:space="preserve"> a pagare </w:t>
      </w:r>
      <w:r w:rsidR="0089470C">
        <w:rPr>
          <w:rFonts w:ascii="Times New Roman" w:hAnsi="Times New Roman" w:cs="Times New Roman"/>
          <w:sz w:val="28"/>
          <w:szCs w:val="28"/>
        </w:rPr>
        <w:t>una quota percentuale dei consumi tale</w:t>
      </w:r>
      <w:r>
        <w:rPr>
          <w:rFonts w:ascii="Times New Roman" w:hAnsi="Times New Roman" w:cs="Times New Roman"/>
          <w:sz w:val="28"/>
          <w:szCs w:val="28"/>
        </w:rPr>
        <w:t xml:space="preserve"> per cui gli altri condomini non abbiano aggravi di spesa, </w:t>
      </w:r>
      <w:r w:rsidR="004554AE">
        <w:rPr>
          <w:rFonts w:ascii="Times New Roman" w:hAnsi="Times New Roman" w:cs="Times New Roman"/>
          <w:sz w:val="28"/>
          <w:szCs w:val="28"/>
        </w:rPr>
        <w:t xml:space="preserve">il distacco </w:t>
      </w:r>
      <w:r>
        <w:rPr>
          <w:rFonts w:ascii="Times New Roman" w:hAnsi="Times New Roman" w:cs="Times New Roman"/>
          <w:sz w:val="28"/>
          <w:szCs w:val="28"/>
        </w:rPr>
        <w:t>sarà legittim</w:t>
      </w:r>
      <w:r w:rsidR="004554AE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e </w:t>
      </w:r>
      <w:r w:rsidR="004554AE">
        <w:rPr>
          <w:rFonts w:ascii="Times New Roman" w:hAnsi="Times New Roman" w:cs="Times New Roman"/>
          <w:sz w:val="28"/>
          <w:szCs w:val="28"/>
        </w:rPr>
        <w:t xml:space="preserve">quindi </w:t>
      </w:r>
      <w:r>
        <w:rPr>
          <w:rFonts w:ascii="Times New Roman" w:hAnsi="Times New Roman" w:cs="Times New Roman"/>
          <w:sz w:val="28"/>
          <w:szCs w:val="28"/>
        </w:rPr>
        <w:t xml:space="preserve">possibile. </w:t>
      </w:r>
    </w:p>
    <w:p w:rsidR="004554AE" w:rsidRDefault="003012BE" w:rsidP="00542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precisa </w:t>
      </w:r>
      <w:r w:rsidR="004554AE">
        <w:rPr>
          <w:rFonts w:ascii="Times New Roman" w:hAnsi="Times New Roman" w:cs="Times New Roman"/>
          <w:sz w:val="28"/>
          <w:szCs w:val="28"/>
        </w:rPr>
        <w:t>che secondo la precedente giurisprudenza d</w:t>
      </w:r>
      <w:r w:rsidR="0089470C">
        <w:rPr>
          <w:rFonts w:ascii="Times New Roman" w:hAnsi="Times New Roman" w:cs="Times New Roman"/>
          <w:sz w:val="28"/>
          <w:szCs w:val="28"/>
        </w:rPr>
        <w:t xml:space="preserve">ella Suprema Corte, a mio giudizio </w:t>
      </w:r>
      <w:r w:rsidR="004554AE">
        <w:rPr>
          <w:rFonts w:ascii="Times New Roman" w:hAnsi="Times New Roman" w:cs="Times New Roman"/>
          <w:sz w:val="28"/>
          <w:szCs w:val="28"/>
        </w:rPr>
        <w:t xml:space="preserve">valida anche in costanza della </w:t>
      </w:r>
      <w:r w:rsidR="0089470C">
        <w:rPr>
          <w:rFonts w:ascii="Times New Roman" w:hAnsi="Times New Roman" w:cs="Times New Roman"/>
          <w:sz w:val="28"/>
          <w:szCs w:val="28"/>
        </w:rPr>
        <w:t>nuova normativa, quando ricorrono</w:t>
      </w:r>
      <w:r w:rsidR="004554AE">
        <w:rPr>
          <w:rFonts w:ascii="Times New Roman" w:hAnsi="Times New Roman" w:cs="Times New Roman"/>
          <w:sz w:val="28"/>
          <w:szCs w:val="28"/>
        </w:rPr>
        <w:t xml:space="preserve"> le due condizioni </w:t>
      </w:r>
      <w:r w:rsidR="0089470C">
        <w:rPr>
          <w:rFonts w:ascii="Times New Roman" w:hAnsi="Times New Roman" w:cs="Times New Roman"/>
          <w:sz w:val="28"/>
          <w:szCs w:val="28"/>
        </w:rPr>
        <w:t>di cui sopra</w:t>
      </w:r>
      <w:r w:rsidR="004554AE">
        <w:rPr>
          <w:rFonts w:ascii="Times New Roman" w:hAnsi="Times New Roman" w:cs="Times New Roman"/>
          <w:sz w:val="28"/>
          <w:szCs w:val="28"/>
        </w:rPr>
        <w:t xml:space="preserve"> (nessun notevole squilibrio dell’impianto e nessun aggravio di spesa, se del caso </w:t>
      </w:r>
      <w:r>
        <w:rPr>
          <w:rFonts w:ascii="Times New Roman" w:hAnsi="Times New Roman" w:cs="Times New Roman"/>
          <w:sz w:val="28"/>
          <w:szCs w:val="28"/>
        </w:rPr>
        <w:t xml:space="preserve">quest’ultimo compensato con il suo </w:t>
      </w:r>
      <w:bookmarkStart w:id="0" w:name="_GoBack"/>
      <w:bookmarkEnd w:id="0"/>
      <w:r w:rsidR="0089470C">
        <w:rPr>
          <w:rFonts w:ascii="Times New Roman" w:hAnsi="Times New Roman" w:cs="Times New Roman"/>
          <w:sz w:val="28"/>
          <w:szCs w:val="28"/>
        </w:rPr>
        <w:t>accollo da parte</w:t>
      </w:r>
      <w:r w:rsidR="004554AE">
        <w:rPr>
          <w:rFonts w:ascii="Times New Roman" w:hAnsi="Times New Roman" w:cs="Times New Roman"/>
          <w:sz w:val="28"/>
          <w:szCs w:val="28"/>
        </w:rPr>
        <w:t xml:space="preserve"> dei condomini </w:t>
      </w:r>
      <w:r>
        <w:rPr>
          <w:rFonts w:ascii="Times New Roman" w:hAnsi="Times New Roman" w:cs="Times New Roman"/>
          <w:sz w:val="28"/>
          <w:szCs w:val="28"/>
        </w:rPr>
        <w:t>che intendono distaccarsi</w:t>
      </w:r>
      <w:r w:rsidR="004554AE">
        <w:rPr>
          <w:rFonts w:ascii="Times New Roman" w:hAnsi="Times New Roman" w:cs="Times New Roman"/>
          <w:sz w:val="28"/>
          <w:szCs w:val="28"/>
        </w:rPr>
        <w:t>) il distacco è possibile anche senza previa delibera assembleare autorizzativa.</w:t>
      </w:r>
    </w:p>
    <w:p w:rsidR="00C07DDA" w:rsidRPr="00C07DDA" w:rsidRDefault="00C07DDA" w:rsidP="005429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7DDA" w:rsidRPr="00C07D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A01F8"/>
    <w:multiLevelType w:val="hybridMultilevel"/>
    <w:tmpl w:val="699E59CA"/>
    <w:lvl w:ilvl="0" w:tplc="68283C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6D"/>
    <w:rsid w:val="00076E37"/>
    <w:rsid w:val="000836D9"/>
    <w:rsid w:val="00092EA1"/>
    <w:rsid w:val="000B012B"/>
    <w:rsid w:val="000B3352"/>
    <w:rsid w:val="00170313"/>
    <w:rsid w:val="00230307"/>
    <w:rsid w:val="003012BE"/>
    <w:rsid w:val="00391AE1"/>
    <w:rsid w:val="004554AE"/>
    <w:rsid w:val="00511399"/>
    <w:rsid w:val="0054296B"/>
    <w:rsid w:val="007239D7"/>
    <w:rsid w:val="007302AB"/>
    <w:rsid w:val="00762940"/>
    <w:rsid w:val="007F78C3"/>
    <w:rsid w:val="00855942"/>
    <w:rsid w:val="00875C37"/>
    <w:rsid w:val="0089470C"/>
    <w:rsid w:val="00933AAA"/>
    <w:rsid w:val="009A3117"/>
    <w:rsid w:val="009F66E8"/>
    <w:rsid w:val="00A3592D"/>
    <w:rsid w:val="00A4222B"/>
    <w:rsid w:val="00A87912"/>
    <w:rsid w:val="00B41C78"/>
    <w:rsid w:val="00BA451A"/>
    <w:rsid w:val="00C07DDA"/>
    <w:rsid w:val="00D035BA"/>
    <w:rsid w:val="00D5200A"/>
    <w:rsid w:val="00D7296D"/>
    <w:rsid w:val="00DA6DBA"/>
    <w:rsid w:val="00E9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8265A3"/>
  <w15:chartTrackingRefBased/>
  <w15:docId w15:val="{3EE657AF-DFE4-49E7-B298-AD826D6F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294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7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A2EBC-A96E-4A57-9892-B6B55957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PAOLO CAPPONI</dc:creator>
  <cp:keywords/>
  <dc:description/>
  <cp:lastModifiedBy>PIER PAOLO CAPPONI</cp:lastModifiedBy>
  <cp:revision>7</cp:revision>
  <cp:lastPrinted>2016-07-12T13:10:00Z</cp:lastPrinted>
  <dcterms:created xsi:type="dcterms:W3CDTF">2016-07-30T20:51:00Z</dcterms:created>
  <dcterms:modified xsi:type="dcterms:W3CDTF">2016-08-01T01:00:00Z</dcterms:modified>
</cp:coreProperties>
</file>